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noProof/>
        </w:rPr>
        <w:drawing>
          <wp:inline distT="0" distB="0" distL="0" distR="0" wp14:anchorId="37BE0BA1" wp14:editId="10D0FA61">
            <wp:extent cx="2114550" cy="819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52"/>
          <w:szCs w:val="52"/>
        </w:rPr>
      </w:pPr>
      <w:r w:rsidRPr="008E43FF">
        <w:rPr>
          <w:rFonts w:asciiTheme="minorHAnsi" w:hAnsiTheme="minorHAnsi"/>
          <w:sz w:val="52"/>
          <w:szCs w:val="52"/>
        </w:rPr>
        <w:t>MINISTERSTVO KULTURY</w:t>
      </w: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sz w:val="40"/>
          <w:szCs w:val="40"/>
        </w:rPr>
        <w:t>ODBOR UMĚNÍ, LITERATURY 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v souladu se zákonem č. 218/2000 Sb., o rozpočtových pravidlech a o změně některých souvisejících zákonů (rozpočtová pravidla), ve znění pozdějších předpisů, nařízením vlády č. 288/2002 Sb., kterým se stanoví pravidla poskytování dotací na podporu knihoven, ve znění pozdějších předpisů, s přihlédnutím k Zásadám vlády pro poskytování dotací ze státního rozpočtu České republiky nestátním neziskovým organizacím ústředními orgány státní správy, schváleným usnesením vlády ze dne 1. 2. 2010 č. 92, v platném znění,</w:t>
      </w:r>
    </w:p>
    <w:p w:rsidR="006868C7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</w:p>
    <w:p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  <w:sz w:val="32"/>
          <w:szCs w:val="32"/>
        </w:rPr>
        <w:t xml:space="preserve">VYHLAŠUJE PRO ROK </w:t>
      </w: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2018</w:t>
      </w:r>
      <w:r w:rsidRPr="008E43FF">
        <w:rPr>
          <w:rFonts w:asciiTheme="minorHAnsi" w:hAnsiTheme="minorHAnsi"/>
          <w:sz w:val="32"/>
          <w:szCs w:val="32"/>
        </w:rPr>
        <w:t xml:space="preserve"> VÝBĚROVÉ DOTAČNÍ ŘÍZENÍ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6868C7" w:rsidRDefault="00ED473F" w:rsidP="00390298">
      <w:pPr>
        <w:pStyle w:val="Nadpis1"/>
        <w:ind w:left="0"/>
        <w:jc w:val="center"/>
        <w:rPr>
          <w:rFonts w:asciiTheme="minorHAnsi" w:hAnsiTheme="minorHAnsi"/>
          <w:sz w:val="48"/>
          <w:szCs w:val="48"/>
        </w:rPr>
      </w:pPr>
      <w:r w:rsidRPr="006868C7">
        <w:rPr>
          <w:rFonts w:asciiTheme="minorHAnsi" w:hAnsiTheme="minorHAnsi"/>
          <w:sz w:val="48"/>
          <w:szCs w:val="48"/>
        </w:rPr>
        <w:t>VEŘEJNÉ INFORMAČNÍ SLUŽBY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3"/>
        <w:spacing w:before="0"/>
        <w:jc w:val="center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PODPROGRAM Č. 3</w:t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color w:val="365F91" w:themeColor="accent1" w:themeShade="BF"/>
          <w:sz w:val="40"/>
          <w:szCs w:val="40"/>
        </w:rPr>
        <w:t>INFORMAČNÍ CENTRA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</w:rPr>
        <w:t>NA POSKYTNUTÍ DOTACÍ PRO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b/>
          <w:sz w:val="24"/>
          <w:szCs w:val="24"/>
        </w:rPr>
        <w:t>pro provozovatele knihoven evidovaných dle zákona č. 257/2001 Sb.</w:t>
      </w:r>
      <w:r w:rsidRPr="008E43FF">
        <w:rPr>
          <w:rFonts w:asciiTheme="minorHAnsi" w:hAnsiTheme="minorHAnsi"/>
          <w:sz w:val="24"/>
          <w:szCs w:val="24"/>
        </w:rPr>
        <w:t xml:space="preserve">, </w:t>
      </w:r>
      <w:r w:rsidR="00083CE2">
        <w:rPr>
          <w:rFonts w:asciiTheme="minorHAnsi" w:hAnsiTheme="minorHAnsi"/>
          <w:sz w:val="24"/>
          <w:szCs w:val="24"/>
        </w:rPr>
        <w:br/>
      </w:r>
      <w:r w:rsidRPr="008E43FF">
        <w:rPr>
          <w:rFonts w:asciiTheme="minorHAnsi" w:hAnsiTheme="minorHAnsi"/>
          <w:sz w:val="24"/>
          <w:szCs w:val="24"/>
        </w:rPr>
        <w:t>o knihovnách a podmínkách provozování veřejných knihovnických a informačních služeb (knihovní zákon), ve znění pozdějších předpisů,</w:t>
      </w:r>
    </w:p>
    <w:p w:rsidR="00ED473F" w:rsidRPr="008E43FF" w:rsidRDefault="00ED473F" w:rsidP="00390298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a dále</w:t>
      </w: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  <w:sectPr w:rsidR="00ED473F" w:rsidRPr="008E43FF" w:rsidSect="001F3467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18" w:bottom="1440" w:left="1418" w:header="709" w:footer="709" w:gutter="0"/>
          <w:cols w:space="708"/>
          <w:titlePg/>
          <w:docGrid w:linePitch="360"/>
        </w:sectPr>
      </w:pPr>
      <w:r w:rsidRPr="008E43FF">
        <w:rPr>
          <w:rFonts w:asciiTheme="minorHAnsi" w:hAnsiTheme="minorHAnsi"/>
          <w:b/>
          <w:sz w:val="24"/>
          <w:szCs w:val="24"/>
        </w:rPr>
        <w:t>pro spolky dle zákona č. 89/2012 Sb.</w:t>
      </w:r>
      <w:r w:rsidRPr="008E43FF">
        <w:rPr>
          <w:rFonts w:asciiTheme="minorHAnsi" w:hAnsiTheme="minorHAnsi"/>
          <w:sz w:val="24"/>
          <w:szCs w:val="24"/>
        </w:rPr>
        <w:t xml:space="preserve">, občanský zákoník, a </w:t>
      </w:r>
      <w:r w:rsidRPr="008E43FF">
        <w:rPr>
          <w:rFonts w:asciiTheme="minorHAnsi" w:hAnsiTheme="minorHAnsi"/>
          <w:b/>
          <w:sz w:val="24"/>
          <w:szCs w:val="24"/>
        </w:rPr>
        <w:t>zájmová sdružení právnických osob dle zákona č. 40/1964 Sb.</w:t>
      </w:r>
      <w:r w:rsidRPr="008E43FF">
        <w:rPr>
          <w:rFonts w:asciiTheme="minorHAnsi" w:hAnsiTheme="minorHAnsi"/>
          <w:sz w:val="24"/>
          <w:szCs w:val="24"/>
        </w:rPr>
        <w:t xml:space="preserve">, občanský zákoník, ve znění pozdějších předpisů, </w:t>
      </w:r>
      <w:r w:rsidRPr="006F1849">
        <w:rPr>
          <w:rFonts w:asciiTheme="minorHAnsi" w:hAnsiTheme="minorHAnsi"/>
          <w:b/>
          <w:sz w:val="24"/>
          <w:szCs w:val="24"/>
        </w:rPr>
        <w:t>jejichž hlavním účelem je knihovnická a informační činnost či jejich podpora</w:t>
      </w:r>
      <w:r w:rsidRPr="008E43FF">
        <w:rPr>
          <w:rFonts w:asciiTheme="minorHAnsi" w:hAnsiTheme="minorHAnsi"/>
          <w:sz w:val="24"/>
          <w:szCs w:val="24"/>
        </w:rPr>
        <w:t>.</w:t>
      </w: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lastRenderedPageBreak/>
        <w:t>Základní cíle podprogramu VISK</w:t>
      </w:r>
      <w:r w:rsidR="0044260F">
        <w:rPr>
          <w:rFonts w:asciiTheme="minorHAnsi" w:hAnsiTheme="minorHAnsi"/>
          <w:caps/>
          <w:sz w:val="36"/>
          <w:szCs w:val="36"/>
        </w:rPr>
        <w:t xml:space="preserve"> </w:t>
      </w:r>
      <w:r w:rsidRPr="008E43FF">
        <w:rPr>
          <w:rFonts w:asciiTheme="minorHAnsi" w:hAnsiTheme="minorHAnsi"/>
          <w:caps/>
          <w:sz w:val="36"/>
          <w:szCs w:val="36"/>
        </w:rPr>
        <w:t>3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141538" w:rsidRDefault="00ED473F" w:rsidP="00390298">
      <w:p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V souladu s Koncepcí rozvoje knihoven v ČR na léta 201</w:t>
      </w:r>
      <w:r w:rsidR="00C03D3C" w:rsidRPr="00141538">
        <w:rPr>
          <w:rFonts w:asciiTheme="minorHAnsi" w:hAnsiTheme="minorHAnsi"/>
          <w:sz w:val="22"/>
          <w:szCs w:val="22"/>
        </w:rPr>
        <w:t>7</w:t>
      </w:r>
      <w:r w:rsidRPr="00141538">
        <w:rPr>
          <w:rFonts w:asciiTheme="minorHAnsi" w:hAnsiTheme="minorHAnsi"/>
          <w:sz w:val="22"/>
          <w:szCs w:val="22"/>
        </w:rPr>
        <w:t xml:space="preserve"> – 2020 je cílem postupně transformovat stávající veřejné knihovny orientované dosud převážně na využívání klasických tištěných dokumentů na knihovny a informační centra multimediálního charakteru, která budou plnit především na tyto funkce: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Zpřístupnění informací ve smyslu zákona č. 106/1999 Sb., o svobodném přístupu k informacím, v platném znění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pro oblast celoživotního vzdělávání občanů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podporujících právní vědomí občanů, oblast ekonomiky, obchodu a zaměstnanosti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regionálních informačních služeb občanům v oblasti cestovního ruchu</w:t>
      </w:r>
    </w:p>
    <w:p w:rsidR="00ED473F" w:rsidRPr="00365AE7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a informačních možn</w:t>
      </w:r>
      <w:r w:rsidR="00365AE7" w:rsidRPr="00141538">
        <w:rPr>
          <w:rFonts w:asciiTheme="minorHAnsi" w:hAnsiTheme="minorHAnsi"/>
          <w:sz w:val="22"/>
          <w:szCs w:val="22"/>
        </w:rPr>
        <w:t>ostí tělesně postiženým občanům</w:t>
      </w:r>
    </w:p>
    <w:p w:rsidR="00DE31E7" w:rsidRPr="00C16A18" w:rsidRDefault="00DE31E7" w:rsidP="00390298">
      <w:pPr>
        <w:pStyle w:val="Nadpis3"/>
        <w:spacing w:before="0"/>
        <w:ind w:right="1701"/>
        <w:rPr>
          <w:rFonts w:asciiTheme="minorHAnsi" w:hAnsiTheme="minorHAnsi"/>
          <w:caps/>
          <w:sz w:val="22"/>
          <w:szCs w:val="22"/>
        </w:rPr>
      </w:pP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t>Hlavní priority pro rok 2018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C16A18" w:rsidRDefault="00C93A4B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ZLEPŠENÍ VZÁJEMNÉ KOOPERACE KNIHOVEN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v oblasti získávání, zpracování a sdílení informačních zdrojů, zejména: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vytváření </w:t>
      </w:r>
      <w:r w:rsidRPr="00C16A18">
        <w:rPr>
          <w:rFonts w:asciiTheme="minorHAnsi" w:hAnsiTheme="minorHAnsi"/>
          <w:b/>
          <w:sz w:val="22"/>
          <w:szCs w:val="22"/>
        </w:rPr>
        <w:t>celostátních a regionálních kooperačních systémů</w:t>
      </w:r>
      <w:r w:rsidRPr="00C16A18">
        <w:rPr>
          <w:rFonts w:asciiTheme="minorHAnsi" w:hAnsiTheme="minorHAnsi"/>
          <w:sz w:val="22"/>
          <w:szCs w:val="22"/>
        </w:rPr>
        <w:t xml:space="preserve"> na bázi ICT,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</w:t>
      </w:r>
      <w:r w:rsidRPr="00C16A18">
        <w:rPr>
          <w:rFonts w:asciiTheme="minorHAnsi" w:hAnsiTheme="minorHAnsi"/>
          <w:b/>
          <w:sz w:val="22"/>
          <w:szCs w:val="22"/>
        </w:rPr>
        <w:t>centrálních služeb</w:t>
      </w:r>
      <w:r w:rsidRPr="00C16A18">
        <w:rPr>
          <w:rFonts w:asciiTheme="minorHAnsi" w:hAnsiTheme="minorHAnsi"/>
          <w:sz w:val="22"/>
          <w:szCs w:val="22"/>
        </w:rPr>
        <w:t xml:space="preserve"> pro systém knihoven ČR,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zapojování do </w:t>
      </w:r>
      <w:r w:rsidRPr="00C16A18">
        <w:rPr>
          <w:rFonts w:asciiTheme="minorHAnsi" w:hAnsiTheme="minorHAnsi"/>
          <w:b/>
          <w:sz w:val="22"/>
          <w:szCs w:val="22"/>
        </w:rPr>
        <w:t>Centrálního portálu knihoven</w:t>
      </w:r>
      <w:r w:rsidRPr="00C16A18">
        <w:rPr>
          <w:rFonts w:asciiTheme="minorHAnsi" w:hAnsiTheme="minorHAnsi"/>
          <w:sz w:val="22"/>
          <w:szCs w:val="22"/>
        </w:rPr>
        <w:t>.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 xml:space="preserve">ZAHÁJENÍ A POKRAČUJÍCÍ AUTOMATIZACE: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knihovnických činností</w:t>
      </w:r>
      <w:r w:rsidRPr="00C16A18">
        <w:rPr>
          <w:rFonts w:asciiTheme="minorHAnsi" w:hAnsiTheme="minorHAnsi"/>
          <w:sz w:val="22"/>
          <w:szCs w:val="22"/>
        </w:rPr>
        <w:t xml:space="preserve"> v knihovnách menších měst a obcí zejména prostřednictvím regionálního kooperačního systému;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zpřístupnění on-line katalogu knihovny</w:t>
      </w:r>
      <w:r w:rsidRPr="00C16A18">
        <w:rPr>
          <w:rFonts w:asciiTheme="minorHAnsi" w:hAnsiTheme="minorHAnsi"/>
          <w:sz w:val="22"/>
          <w:szCs w:val="22"/>
        </w:rPr>
        <w:t xml:space="preserve"> a dalších zdrojů na internetu zejména prostřednictvím regionálního kooperačního systému.</w:t>
      </w:r>
    </w:p>
    <w:p w:rsidR="00ED473F" w:rsidRDefault="00DE171F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B6379" wp14:editId="282401DC">
                <wp:simplePos x="0" y="0"/>
                <wp:positionH relativeFrom="column">
                  <wp:posOffset>4876842</wp:posOffset>
                </wp:positionH>
                <wp:positionV relativeFrom="paragraph">
                  <wp:posOffset>46584</wp:posOffset>
                </wp:positionV>
                <wp:extent cx="1465908" cy="1346479"/>
                <wp:effectExtent l="0" t="0" r="2032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908" cy="134647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171F" w:rsidRDefault="004F518E" w:rsidP="004F5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Knihovny, které již české e-knihy půjčují, nemohou v této prioritě žádat, jde </w:t>
                            </w:r>
                            <w:r w:rsidR="00B3290B">
                              <w:rPr>
                                <w:rFonts w:ascii="Arial" w:hAnsi="Arial" w:cs="Arial"/>
                              </w:rPr>
                              <w:t>výhradně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o podporu </w:t>
                            </w:r>
                            <w:r w:rsidR="00DE171F">
                              <w:rPr>
                                <w:rFonts w:ascii="Arial" w:hAnsi="Arial" w:cs="Arial"/>
                                <w:b/>
                              </w:rPr>
                              <w:t>zahájení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výpůjček e-knih. </w:t>
                            </w:r>
                          </w:p>
                          <w:p w:rsidR="00DE171F" w:rsidRDefault="00DE171F" w:rsidP="00DE171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384pt;margin-top:3.65pt;width:115.4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" fillcolor="#ffc" stroked="f">
                <v:shadow on="t" color="#243f60" opacity=".5" offset="1pt"/>
                <v:textbox>
                  <w:txbxContent>
                    <w:p w:rsidR="00DE171F" w:rsidRDefault="004F518E" w:rsidP="004F518E">
                      <w:pPr>
                        <w:rPr>
                          <w:rFonts w:ascii="Arial" w:hAnsi="Arial" w:cs="Arial"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Knihovny, které již české e-knihy půjčují, nemohou v této prioritě žádat, jde </w:t>
                      </w:r>
                      <w:r w:rsidR="00B3290B">
                        <w:rPr>
                          <w:rFonts w:ascii="Arial" w:hAnsi="Arial" w:cs="Arial"/>
                        </w:rPr>
                        <w:t>výhradně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o podporu </w:t>
                      </w:r>
                      <w:r w:rsidR="00DE171F">
                        <w:rPr>
                          <w:rFonts w:ascii="Arial" w:hAnsi="Arial" w:cs="Arial"/>
                          <w:b/>
                        </w:rPr>
                        <w:t>zahájení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výpůjček e-knih. </w:t>
                      </w:r>
                    </w:p>
                    <w:p w:rsidR="00DE171F" w:rsidRDefault="00DE171F" w:rsidP="00DE171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1E7" w:rsidRPr="00C93A4B">
        <w:rPr>
          <w:rFonts w:asciiTheme="minorHAnsi" w:hAnsiTheme="minorHAnsi"/>
          <w:b/>
          <w:sz w:val="22"/>
          <w:szCs w:val="22"/>
        </w:rPr>
        <w:t>PODPORA ZAHÁJENÍ VÝPŮJČEK E-KNIH V ČESKÉM JAZYCE</w:t>
      </w:r>
      <w:r w:rsidR="00DE31E7"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(nákup licencí) </w:t>
      </w:r>
      <w:r w:rsidR="00ED473F" w:rsidRPr="00C16A18">
        <w:rPr>
          <w:rFonts w:asciiTheme="minorHAnsi" w:hAnsiTheme="minorHAnsi"/>
          <w:b/>
          <w:sz w:val="22"/>
          <w:szCs w:val="22"/>
        </w:rPr>
        <w:t>pro základní knihovny zřízené příslušným orgánem obce</w:t>
      </w:r>
      <w:r w:rsidR="00ED473F" w:rsidRPr="00C16A18">
        <w:rPr>
          <w:rFonts w:asciiTheme="minorHAnsi" w:hAnsiTheme="minorHAnsi"/>
          <w:sz w:val="22"/>
          <w:szCs w:val="22"/>
        </w:rPr>
        <w:t xml:space="preserve"> (tj. obecní a městské veřejné knihovny)</w:t>
      </w:r>
      <w:r w:rsidR="006A4C14" w:rsidRPr="00C16A18">
        <w:rPr>
          <w:rFonts w:asciiTheme="minorHAnsi" w:hAnsiTheme="minorHAnsi"/>
          <w:sz w:val="22"/>
          <w:szCs w:val="22"/>
        </w:rPr>
        <w:t xml:space="preserve"> </w:t>
      </w:r>
    </w:p>
    <w:p w:rsidR="00ED473F" w:rsidRPr="00C93A4B" w:rsidRDefault="00DE31E7" w:rsidP="00390298">
      <w:pPr>
        <w:numPr>
          <w:ilvl w:val="0"/>
          <w:numId w:val="2"/>
        </w:numPr>
        <w:tabs>
          <w:tab w:val="left" w:pos="7513"/>
        </w:tabs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UPGRADE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93A4B">
        <w:rPr>
          <w:rFonts w:asciiTheme="minorHAnsi" w:hAnsiTheme="minorHAnsi"/>
          <w:sz w:val="22"/>
          <w:szCs w:val="22"/>
        </w:rPr>
        <w:t xml:space="preserve">automatizovaného knihovního systému </w:t>
      </w:r>
      <w:r w:rsidR="00ED473F" w:rsidRPr="00C93A4B">
        <w:rPr>
          <w:rFonts w:asciiTheme="minorHAnsi" w:hAnsiTheme="minorHAnsi"/>
          <w:b/>
          <w:sz w:val="22"/>
          <w:szCs w:val="22"/>
        </w:rPr>
        <w:t>z formátu UNIMARC na MARC21</w:t>
      </w:r>
    </w:p>
    <w:p w:rsidR="00ED473F" w:rsidRPr="00C93A4B" w:rsidRDefault="00DE31E7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PROJEKTŮ CELOSTÁTNÍHO VÝZNAMU</w:t>
      </w:r>
      <w:r w:rsidR="00ED473F" w:rsidRPr="00C93A4B">
        <w:rPr>
          <w:rFonts w:asciiTheme="minorHAnsi" w:hAnsiTheme="minorHAnsi"/>
          <w:sz w:val="22"/>
          <w:szCs w:val="22"/>
        </w:rPr>
        <w:t>, podpora nadstandardního technologického vybavení knihoven, podpora technologického vybavení knihoven jako center celoživotního vzdělávání v oblasti informační gramotnosti pro veřejnost i odborníky.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VŠEOBECNÉ DOSTUPNOSTI KNIHOVNICKÝCH SLUŽEB PRO OBČANY SE ZDRAVOTNÍM POSTIŽENÍM:</w:t>
      </w:r>
      <w:r w:rsidRPr="00C93A4B">
        <w:rPr>
          <w:rFonts w:asciiTheme="minorHAnsi" w:hAnsiTheme="minorHAnsi"/>
          <w:sz w:val="22"/>
          <w:szCs w:val="22"/>
        </w:rPr>
        <w:t xml:space="preserve"> </w:t>
      </w:r>
    </w:p>
    <w:p w:rsidR="00755ACA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nákup technických zařízení</w:t>
      </w:r>
      <w:r w:rsidRPr="00C16A18">
        <w:rPr>
          <w:rFonts w:asciiTheme="minorHAnsi" w:hAnsiTheme="minorHAnsi"/>
          <w:sz w:val="22"/>
          <w:szCs w:val="22"/>
        </w:rPr>
        <w:t xml:space="preserve"> (s výjimkou běžného hardwaru)</w:t>
      </w:r>
      <w:r w:rsidR="00755ACA" w:rsidRPr="00C16A18">
        <w:rPr>
          <w:rFonts w:asciiTheme="minorHAnsi" w:hAnsiTheme="minorHAnsi"/>
          <w:sz w:val="22"/>
          <w:szCs w:val="22"/>
        </w:rPr>
        <w:t xml:space="preserve"> a </w:t>
      </w:r>
      <w:r w:rsidR="00755ACA" w:rsidRPr="00C16A18">
        <w:rPr>
          <w:rFonts w:asciiTheme="minorHAnsi" w:hAnsiTheme="minorHAnsi"/>
          <w:b/>
          <w:sz w:val="22"/>
          <w:szCs w:val="22"/>
        </w:rPr>
        <w:t>softwaru</w:t>
      </w:r>
      <w:r w:rsidRPr="00C16A18">
        <w:rPr>
          <w:rFonts w:asciiTheme="minorHAnsi" w:hAnsiTheme="minorHAnsi"/>
          <w:sz w:val="22"/>
          <w:szCs w:val="22"/>
        </w:rPr>
        <w:t xml:space="preserve"> </w:t>
      </w:r>
      <w:r w:rsidR="00755ACA" w:rsidRPr="00C16A18">
        <w:rPr>
          <w:rFonts w:asciiTheme="minorHAnsi" w:hAnsiTheme="minorHAnsi"/>
          <w:sz w:val="22"/>
          <w:szCs w:val="22"/>
        </w:rPr>
        <w:t>u</w:t>
      </w:r>
      <w:r w:rsidRPr="00C16A18">
        <w:rPr>
          <w:rFonts w:asciiTheme="minorHAnsi" w:hAnsiTheme="minorHAnsi"/>
          <w:sz w:val="22"/>
          <w:szCs w:val="22"/>
        </w:rPr>
        <w:t xml:space="preserve">možňujících zpřístupnění knihovních fondů, </w:t>
      </w:r>
      <w:r w:rsidRPr="00C16A18">
        <w:rPr>
          <w:rFonts w:asciiTheme="minorHAnsi" w:hAnsiTheme="minorHAnsi"/>
          <w:b/>
          <w:sz w:val="22"/>
          <w:szCs w:val="22"/>
        </w:rPr>
        <w:t>elektronických informačních zdrojů a služeb</w:t>
      </w:r>
      <w:r w:rsidRPr="00C16A18">
        <w:rPr>
          <w:rFonts w:asciiTheme="minorHAnsi" w:hAnsiTheme="minorHAnsi"/>
          <w:sz w:val="22"/>
          <w:szCs w:val="22"/>
        </w:rPr>
        <w:t xml:space="preserve"> v knihovnách nevidomým, slabozrakým a sluchově postiženým, </w:t>
      </w:r>
    </w:p>
    <w:p w:rsidR="00ED473F" w:rsidRPr="00C16A18" w:rsidRDefault="00B3290B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13CA" wp14:editId="1BCBEF12">
                <wp:simplePos x="0" y="0"/>
                <wp:positionH relativeFrom="column">
                  <wp:posOffset>4352967</wp:posOffset>
                </wp:positionH>
                <wp:positionV relativeFrom="paragraph">
                  <wp:posOffset>153035</wp:posOffset>
                </wp:positionV>
                <wp:extent cx="2059305" cy="1256030"/>
                <wp:effectExtent l="0" t="0" r="17145" b="393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12560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62CB" w:rsidRPr="00C60510" w:rsidRDefault="00AA62CB" w:rsidP="00AA62CB">
                            <w:pPr>
                              <w:ind w:right="33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</w:rPr>
                              <w:t>LTP - LONG-TERM PRESERVATION</w:t>
                            </w:r>
                            <w:r w:rsidRPr="00C60510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dlouhodobá ochrana digitálních dokumentů) </w:t>
                            </w:r>
                          </w:p>
                          <w:p w:rsidR="00AA62CB" w:rsidRDefault="00AA62CB" w:rsidP="00AA6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více viz např.: </w:t>
                            </w:r>
                            <w:r w:rsidR="002D6B73">
                              <w:rPr>
                                <w:rFonts w:asciiTheme="minorHAnsi" w:hAnsiTheme="minorHAnsi"/>
                                <w:i/>
                              </w:rPr>
                              <w:br/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</w:rPr>
                              <w:t>http://ltp-portal.mzk.cz/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62CB" w:rsidRDefault="00AA62CB" w:rsidP="00AA62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342.75pt;margin-top:12.05pt;width:162.15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" fillcolor="#ffc" stroked="f">
                <v:shadow on="t" color="#243f60" opacity=".5" offset="1pt"/>
                <v:textbox>
                  <w:txbxContent>
                    <w:p w:rsidR="00AA62CB" w:rsidRPr="00C60510" w:rsidRDefault="00AA62CB" w:rsidP="00AA62CB">
                      <w:pPr>
                        <w:ind w:right="33"/>
                        <w:rPr>
                          <w:rFonts w:asciiTheme="minorHAnsi" w:hAnsiTheme="minorHAnsi"/>
                          <w:i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 w:rsidRPr="00C60510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0510">
                        <w:rPr>
                          <w:rFonts w:asciiTheme="minorHAnsi" w:hAnsiTheme="minorHAnsi"/>
                          <w:b/>
                        </w:rPr>
                        <w:t>LTP - LONG-TERM PRESERVATION</w:t>
                      </w:r>
                      <w:r w:rsidRPr="00C60510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dlouhodobá ochrana digitálních dokumentů) </w:t>
                      </w:r>
                    </w:p>
                    <w:p w:rsidR="00AA62CB" w:rsidRDefault="00AA62CB" w:rsidP="00AA62CB">
                      <w:pPr>
                        <w:rPr>
                          <w:rFonts w:ascii="Arial" w:hAnsi="Arial" w:cs="Arial"/>
                        </w:rPr>
                      </w:pP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více viz např.: </w:t>
                      </w:r>
                      <w:r w:rsidR="002D6B73">
                        <w:rPr>
                          <w:rFonts w:asciiTheme="minorHAnsi" w:hAnsiTheme="minorHAnsi"/>
                          <w:i/>
                        </w:rPr>
                        <w:br/>
                      </w:r>
                      <w:r w:rsidRPr="00390298">
                        <w:rPr>
                          <w:rFonts w:asciiTheme="minorHAnsi" w:hAnsiTheme="minorHAnsi"/>
                          <w:b/>
                          <w:color w:val="365F91" w:themeColor="accent1" w:themeShade="BF"/>
                        </w:rPr>
                        <w:t>http://ltp-portal.mzk.cz/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62CB" w:rsidRDefault="00AA62CB" w:rsidP="00AA62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73F" w:rsidRPr="00C16A18">
        <w:rPr>
          <w:rFonts w:asciiTheme="minorHAnsi" w:hAnsiTheme="minorHAnsi"/>
          <w:b/>
          <w:sz w:val="22"/>
          <w:szCs w:val="22"/>
        </w:rPr>
        <w:t>úpravy webu</w:t>
      </w:r>
      <w:r w:rsidR="00ED473F" w:rsidRPr="00C16A18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b/>
          <w:sz w:val="22"/>
          <w:szCs w:val="22"/>
        </w:rPr>
        <w:t>pro potřeby nevidomých a slabozrakých</w:t>
      </w:r>
      <w:r w:rsidR="00ED473F" w:rsidRPr="00C16A18">
        <w:rPr>
          <w:rFonts w:asciiTheme="minorHAnsi" w:hAnsiTheme="minorHAnsi"/>
          <w:sz w:val="22"/>
          <w:szCs w:val="22"/>
        </w:rPr>
        <w:t>.</w:t>
      </w:r>
    </w:p>
    <w:p w:rsidR="00DE31E7" w:rsidRPr="00C16A18" w:rsidRDefault="00DE31E7" w:rsidP="00390298">
      <w:pPr>
        <w:numPr>
          <w:ilvl w:val="0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VYUŽITÍ NÁSTROJŮ PRO LTP:</w:t>
      </w:r>
      <w:r w:rsidRPr="00C16A1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:rsidR="00DE31E7" w:rsidRPr="00C16A18" w:rsidRDefault="00ED473F" w:rsidP="00390298">
      <w:pPr>
        <w:numPr>
          <w:ilvl w:val="1"/>
          <w:numId w:val="2"/>
        </w:numPr>
        <w:ind w:right="2975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SW nástrojů pro podporu dlouhodobé ochrany digitálních dat a vytváření, validaci a opravy archivačních balíčků, </w:t>
      </w:r>
    </w:p>
    <w:p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>vytvořen</w:t>
      </w:r>
      <w:r w:rsidR="005F54ED" w:rsidRPr="00C16A18">
        <w:rPr>
          <w:rFonts w:asciiTheme="minorHAnsi" w:hAnsiTheme="minorHAnsi"/>
          <w:sz w:val="22"/>
          <w:szCs w:val="22"/>
        </w:rPr>
        <w:t>í</w:t>
      </w:r>
      <w:r w:rsidRPr="00C16A18">
        <w:rPr>
          <w:rFonts w:asciiTheme="minorHAnsi" w:hAnsiTheme="minorHAnsi"/>
          <w:sz w:val="22"/>
          <w:szCs w:val="22"/>
        </w:rPr>
        <w:t xml:space="preserve"> dokumentace pro selfaudity typu DSA, </w:t>
      </w:r>
    </w:p>
    <w:p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politik bitové ochrany, </w:t>
      </w:r>
      <w:bookmarkStart w:id="0" w:name="_GoBack"/>
      <w:bookmarkEnd w:id="0"/>
    </w:p>
    <w:p w:rsidR="00ED473F" w:rsidRPr="00C60510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4"/>
          <w:szCs w:val="24"/>
        </w:rPr>
      </w:pPr>
      <w:r w:rsidRPr="00C16A18">
        <w:rPr>
          <w:rFonts w:asciiTheme="minorHAnsi" w:hAnsiTheme="minorHAnsi"/>
          <w:sz w:val="22"/>
          <w:szCs w:val="22"/>
        </w:rPr>
        <w:t>vylepšení zálohování (nasazení NAS atp</w:t>
      </w:r>
      <w:r w:rsidR="00DE31E7" w:rsidRPr="00C16A18">
        <w:rPr>
          <w:rFonts w:asciiTheme="minorHAnsi" w:hAnsiTheme="minorHAnsi"/>
          <w:sz w:val="22"/>
          <w:szCs w:val="22"/>
        </w:rPr>
        <w:t>.</w:t>
      </w:r>
      <w:r w:rsidRPr="00C16A18">
        <w:rPr>
          <w:rFonts w:asciiTheme="minorHAnsi" w:hAnsiTheme="minorHAnsi"/>
          <w:sz w:val="22"/>
          <w:szCs w:val="22"/>
        </w:rPr>
        <w:t>).</w:t>
      </w:r>
    </w:p>
    <w:p w:rsidR="00C60510" w:rsidRPr="00C60510" w:rsidRDefault="00C60510" w:rsidP="00390298">
      <w:pPr>
        <w:ind w:left="1080" w:right="1701"/>
        <w:jc w:val="both"/>
        <w:rPr>
          <w:rFonts w:asciiTheme="minorHAnsi" w:hAnsiTheme="minorHAnsi"/>
          <w:sz w:val="16"/>
          <w:szCs w:val="16"/>
        </w:rPr>
      </w:pPr>
    </w:p>
    <w:p w:rsidR="00C46258" w:rsidRPr="00C16A18" w:rsidRDefault="00C46258" w:rsidP="00390298">
      <w:pPr>
        <w:ind w:right="1701"/>
        <w:rPr>
          <w:sz w:val="22"/>
          <w:szCs w:val="22"/>
        </w:rPr>
      </w:pPr>
    </w:p>
    <w:p w:rsidR="00365AE7" w:rsidRDefault="00365AE7">
      <w:pPr>
        <w:autoSpaceDE/>
        <w:autoSpaceDN/>
        <w:spacing w:after="200" w:line="276" w:lineRule="auto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br w:type="page"/>
      </w:r>
    </w:p>
    <w:p w:rsidR="00323033" w:rsidRPr="00323033" w:rsidRDefault="00323033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323033">
        <w:rPr>
          <w:rFonts w:asciiTheme="minorHAnsi" w:hAnsiTheme="minorHAnsi"/>
          <w:sz w:val="36"/>
          <w:szCs w:val="36"/>
        </w:rPr>
        <w:lastRenderedPageBreak/>
        <w:t>PODMÍNKY PRO ZÍSKÁNÍ DOTACE</w:t>
      </w:r>
    </w:p>
    <w:p w:rsidR="00323033" w:rsidRPr="00C16A18" w:rsidRDefault="00323033" w:rsidP="00390298">
      <w:pPr>
        <w:rPr>
          <w:rFonts w:asciiTheme="minorHAnsi" w:hAnsiTheme="minorHAnsi"/>
          <w:sz w:val="22"/>
          <w:szCs w:val="22"/>
        </w:rPr>
      </w:pPr>
    </w:p>
    <w:p w:rsidR="00323033" w:rsidRPr="00141538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dodržování knihovnických i technických standardů</w:t>
      </w:r>
    </w:p>
    <w:p w:rsidR="00706D5F" w:rsidRPr="005F54ED" w:rsidRDefault="00706D5F" w:rsidP="00390298">
      <w:pPr>
        <w:ind w:firstLine="360"/>
        <w:jc w:val="both"/>
        <w:rPr>
          <w:rFonts w:asciiTheme="minorHAnsi" w:hAnsiTheme="minorHAnsi"/>
          <w:color w:val="262626" w:themeColor="text1" w:themeTint="D9"/>
        </w:rPr>
      </w:pPr>
    </w:p>
    <w:tbl>
      <w:tblPr>
        <w:tblStyle w:val="Mkatabulky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6"/>
        <w:gridCol w:w="5702"/>
      </w:tblGrid>
      <w:tr w:rsidR="00706D5F" w:rsidRPr="005F54ED" w:rsidTr="00706D5F">
        <w:tc>
          <w:tcPr>
            <w:tcW w:w="2976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katalogizační pravidla:</w:t>
            </w:r>
          </w:p>
        </w:tc>
        <w:tc>
          <w:tcPr>
            <w:tcW w:w="5702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RDA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rozsah záznamu: 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http://www.caslin.cz/caslin/spoluprace/jak-prispivat-do-sk-cr/standardy/standardy-pro-souborny-katalog-cr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bibliografický popis: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International Standard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Bibliographic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Description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(2011)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bibliografického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21, MODS (v případě digitálních knihoven)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struktura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ISO 2709, MARC XML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autoritního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RFID technologie: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ISO 28560 (Zejména je nutno dodržet tyto vlastnosti: frekvence 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13.56 MHz, standardizované použití hodnoty AFI a použití datové vrstvy pro identifikační a lokační údaje)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zabezpečení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Katalog knihovny je provozován na protokolu HTTPS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webový přístup ke katalogu: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Z39.50, (výhledově) OAI-PMH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katalogu přes API: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vyhledávání: Z39.50 nebo SRU, sklízení záznamu OAI-PMH nebo pravidelné exporty v podporovaných formátech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autentizace: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doporučeno </w:t>
            </w:r>
            <w:proofErr w:type="spellStart"/>
            <w:r w:rsidRPr="00242140">
              <w:rPr>
                <w:rFonts w:asciiTheme="minorHAnsi" w:hAnsiTheme="minorHAnsi"/>
              </w:rPr>
              <w:t>OpenID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Shibboleth</w:t>
            </w:r>
            <w:proofErr w:type="spellEnd"/>
            <w:r w:rsidRPr="00242140">
              <w:rPr>
                <w:rFonts w:asciiTheme="minorHAnsi" w:hAnsiTheme="minorHAnsi"/>
              </w:rPr>
              <w:t xml:space="preserve"> (preferováno napojení na </w:t>
            </w:r>
            <w:proofErr w:type="spellStart"/>
            <w:r w:rsidRPr="00242140">
              <w:rPr>
                <w:rFonts w:asciiTheme="minorHAnsi" w:hAnsiTheme="minorHAnsi"/>
              </w:rPr>
              <w:t>MojeID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eduID</w:t>
            </w:r>
            <w:proofErr w:type="spellEnd"/>
            <w:r w:rsidRPr="00242140">
              <w:rPr>
                <w:rFonts w:asciiTheme="minorHAnsi" w:hAnsiTheme="minorHAnsi"/>
              </w:rPr>
              <w:t>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grafické formáty: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jpeg2000, </w:t>
            </w:r>
            <w:proofErr w:type="spellStart"/>
            <w:r w:rsidRPr="00242140">
              <w:rPr>
                <w:rFonts w:asciiTheme="minorHAnsi" w:hAnsiTheme="minorHAnsi"/>
              </w:rPr>
              <w:t>pdf</w:t>
            </w:r>
            <w:proofErr w:type="spellEnd"/>
            <w:r w:rsidRPr="00242140">
              <w:rPr>
                <w:rFonts w:asciiTheme="minorHAnsi" w:hAnsiTheme="minorHAnsi"/>
              </w:rPr>
              <w:t>/A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velkých obrazů: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IIIF, IIP, </w:t>
            </w:r>
            <w:proofErr w:type="spellStart"/>
            <w:r w:rsidRPr="00242140">
              <w:rPr>
                <w:rFonts w:asciiTheme="minorHAnsi" w:hAnsiTheme="minorHAnsi"/>
              </w:rPr>
              <w:t>zoomify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DeepZoom</w:t>
            </w:r>
            <w:proofErr w:type="spellEnd"/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standardy pro digitální knihovny a dlouhodobou ochranu digitálních dokumentů: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1. Zajištění kvality:  ČSN ISO 14721, DSA</w:t>
            </w:r>
            <w:r w:rsidRPr="00242140">
              <w:rPr>
                <w:rFonts w:asciiTheme="minorHAnsi" w:hAnsiTheme="minorHAnsi"/>
                <w:color w:val="000000"/>
              </w:rPr>
              <w:br/>
              <w:t>(</w:t>
            </w:r>
            <w:hyperlink r:id="rId13" w:tgtFrame="_blank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https://www.datasealofapproval.org</w:t>
              </w:r>
            </w:hyperlink>
            <w:r w:rsidRPr="00242140">
              <w:rPr>
                <w:rFonts w:asciiTheme="minorHAnsi" w:hAnsiTheme="minorHAnsi"/>
                <w:color w:val="000000"/>
              </w:rPr>
              <w:t>)</w:t>
            </w:r>
            <w:r w:rsidRPr="00242140">
              <w:rPr>
                <w:rFonts w:asciiTheme="minorHAnsi" w:hAnsiTheme="minorHAnsi"/>
                <w:color w:val="000000"/>
              </w:rPr>
              <w:br/>
              <w:t xml:space="preserve">2. Standardy Národní digitální knihovny – pro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metadata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: METS, MIX (ANSI/NISO Z39.87-2006), Dublin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Core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(ISO 15836:2009), </w:t>
            </w:r>
            <w:r w:rsidRPr="00242140">
              <w:rPr>
                <w:rFonts w:asciiTheme="minorHAnsi" w:hAnsiTheme="minorHAnsi"/>
                <w:bCs/>
                <w:color w:val="000000"/>
              </w:rPr>
              <w:t xml:space="preserve">MODS, PREMIS, ALTO, copyright MD, úplný přehled </w:t>
            </w:r>
            <w:proofErr w:type="gramStart"/>
            <w:r w:rsidRPr="00242140">
              <w:rPr>
                <w:rFonts w:asciiTheme="minorHAnsi" w:hAnsiTheme="minorHAnsi"/>
                <w:bCs/>
                <w:color w:val="000000"/>
              </w:rPr>
              <w:t>viz.</w:t>
            </w:r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hyperlink r:id="rId14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</w:t>
              </w:r>
              <w:proofErr w:type="gramEnd"/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://www.ndk.cz/standardy-digitalizace/metadata</w:t>
              </w:r>
            </w:hyperlink>
          </w:p>
        </w:tc>
      </w:tr>
    </w:tbl>
    <w:p w:rsidR="00706D5F" w:rsidRPr="008E43FF" w:rsidRDefault="00706D5F" w:rsidP="00390298">
      <w:pPr>
        <w:jc w:val="both"/>
        <w:rPr>
          <w:rFonts w:asciiTheme="minorHAnsi" w:hAnsiTheme="minorHAnsi"/>
          <w:sz w:val="24"/>
          <w:szCs w:val="24"/>
        </w:rPr>
      </w:pPr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zpřístupnění funkční a aktualizované webové stránky knihovny obsahující alespoň základní údaje o nabídce a podmínkách poskytování služeb</w:t>
      </w:r>
      <w:r w:rsidR="00706D5F" w:rsidRPr="000C462A">
        <w:rPr>
          <w:rFonts w:asciiTheme="minorHAnsi" w:hAnsiTheme="minorHAnsi"/>
          <w:sz w:val="22"/>
          <w:szCs w:val="22"/>
        </w:rPr>
        <w:t>;</w:t>
      </w:r>
      <w:r w:rsidRPr="000C462A">
        <w:rPr>
          <w:rFonts w:asciiTheme="minorHAnsi" w:hAnsiTheme="minorHAnsi"/>
          <w:sz w:val="22"/>
          <w:szCs w:val="22"/>
        </w:rPr>
        <w:t xml:space="preserve"> </w:t>
      </w:r>
      <w:r w:rsidR="00706D5F" w:rsidRPr="000C462A">
        <w:rPr>
          <w:rFonts w:asciiTheme="minorHAnsi" w:hAnsiTheme="minorHAnsi"/>
          <w:sz w:val="22"/>
          <w:szCs w:val="22"/>
        </w:rPr>
        <w:t>p</w:t>
      </w:r>
      <w:r w:rsidRPr="000C462A">
        <w:rPr>
          <w:rFonts w:asciiTheme="minorHAnsi" w:hAnsiTheme="minorHAnsi"/>
          <w:sz w:val="22"/>
          <w:szCs w:val="22"/>
        </w:rPr>
        <w:t xml:space="preserve">ro splnění této podmínky </w:t>
      </w:r>
      <w:r w:rsidR="00706D5F" w:rsidRPr="000C462A">
        <w:rPr>
          <w:rFonts w:asciiTheme="minorHAnsi" w:hAnsiTheme="minorHAnsi"/>
          <w:sz w:val="22"/>
          <w:szCs w:val="22"/>
        </w:rPr>
        <w:t>lze</w:t>
      </w:r>
      <w:r w:rsidRPr="000C462A">
        <w:rPr>
          <w:rFonts w:asciiTheme="minorHAnsi" w:hAnsiTheme="minorHAnsi"/>
          <w:sz w:val="22"/>
          <w:szCs w:val="22"/>
        </w:rPr>
        <w:t xml:space="preserve"> využít šablonu webu pro malé knihovny, viz </w:t>
      </w:r>
      <w:hyperlink r:id="rId15" w:history="1">
        <w:r w:rsidRPr="00390298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http://webovky.knihovna.cz/</w:t>
        </w:r>
      </w:hyperlink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volné zpřístupnění bibliografických záznamů</w:t>
      </w:r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pravidelné přispívání do Souborného katalogu ČR. Tato podmínka platí pro: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krajské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ústřední odborné knihovny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specializované knihovny s unikátním fondem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vysokoškolské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knihovny pověřené výkonem regionálních funkcí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městské knihovny působící ve větších městech nad 10 000 obyvatel (např. bývalé okresní knihovny, které nevykonávají regionální funkce)</w:t>
      </w:r>
    </w:p>
    <w:p w:rsidR="00323033" w:rsidRPr="000C462A" w:rsidRDefault="0032303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uvedené podmínky musí být splněny v době podání žádosti o dotaci.</w:t>
      </w:r>
    </w:p>
    <w:p w:rsidR="00323033" w:rsidRPr="000C462A" w:rsidRDefault="00323033" w:rsidP="00390298">
      <w:pPr>
        <w:ind w:right="1701"/>
        <w:rPr>
          <w:sz w:val="22"/>
          <w:szCs w:val="22"/>
        </w:rPr>
      </w:pPr>
    </w:p>
    <w:p w:rsidR="006B6869" w:rsidRPr="000C462A" w:rsidRDefault="006B6869" w:rsidP="00390298">
      <w:pPr>
        <w:ind w:right="1701"/>
        <w:rPr>
          <w:sz w:val="22"/>
          <w:szCs w:val="22"/>
        </w:rPr>
      </w:pPr>
    </w:p>
    <w:p w:rsidR="00323033" w:rsidRPr="00706D5F" w:rsidRDefault="00323033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6B6869">
        <w:rPr>
          <w:rFonts w:asciiTheme="minorHAnsi" w:hAnsiTheme="minorHAnsi"/>
          <w:caps/>
          <w:sz w:val="36"/>
          <w:szCs w:val="36"/>
        </w:rPr>
        <w:t xml:space="preserve">Každý předkládaný projekt musí </w:t>
      </w:r>
      <w:r w:rsidRPr="00706D5F">
        <w:rPr>
          <w:rFonts w:asciiTheme="minorHAnsi" w:hAnsiTheme="minorHAnsi"/>
          <w:caps/>
          <w:sz w:val="36"/>
          <w:szCs w:val="36"/>
        </w:rPr>
        <w:t>obsahovat</w:t>
      </w:r>
    </w:p>
    <w:p w:rsidR="00323033" w:rsidRPr="00706D5F" w:rsidRDefault="00323033" w:rsidP="00390298">
      <w:pPr>
        <w:ind w:right="1701"/>
        <w:rPr>
          <w:rFonts w:asciiTheme="minorHAnsi" w:hAnsiTheme="minorHAnsi"/>
          <w:b/>
        </w:rPr>
      </w:pPr>
    </w:p>
    <w:p w:rsidR="005F54ED" w:rsidRPr="000C462A" w:rsidRDefault="00323033" w:rsidP="0039029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Vyplněnou žádost o dotaci</w:t>
      </w:r>
      <w:r w:rsidRPr="000C462A">
        <w:rPr>
          <w:rFonts w:asciiTheme="minorHAnsi" w:hAnsiTheme="minorHAnsi"/>
          <w:sz w:val="22"/>
          <w:szCs w:val="22"/>
        </w:rPr>
        <w:t xml:space="preserve"> včetně základních údajů o žadateli (knihovně v místě realizace). </w:t>
      </w:r>
      <w:r w:rsidR="0052419B" w:rsidRPr="000C462A">
        <w:rPr>
          <w:rFonts w:asciiTheme="minorHAnsi" w:hAnsiTheme="minorHAnsi"/>
          <w:sz w:val="22"/>
          <w:szCs w:val="22"/>
        </w:rPr>
        <w:t xml:space="preserve"> </w:t>
      </w:r>
      <w:r w:rsidR="00A00B0A">
        <w:rPr>
          <w:rFonts w:asciiTheme="minorHAnsi" w:hAnsiTheme="minorHAnsi"/>
          <w:sz w:val="22"/>
          <w:szCs w:val="22"/>
        </w:rPr>
        <w:br/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 xml:space="preserve">Žádost je nutno podat jak v písemné podobě v jednom vyhotovení, tak </w:t>
      </w:r>
      <w:r w:rsidR="00B3290B">
        <w:rPr>
          <w:rFonts w:asciiTheme="minorHAnsi" w:hAnsiTheme="minorHAnsi"/>
          <w:b/>
          <w:color w:val="C00000"/>
          <w:sz w:val="22"/>
          <w:szCs w:val="22"/>
        </w:rPr>
        <w:t>současně</w:t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> zaslat její elektronickou kopii</w:t>
      </w:r>
      <w:r w:rsidR="0022381B">
        <w:rPr>
          <w:rFonts w:asciiTheme="minorHAnsi" w:hAnsiTheme="minorHAnsi"/>
          <w:b/>
          <w:color w:val="C00000"/>
          <w:sz w:val="22"/>
          <w:szCs w:val="22"/>
        </w:rPr>
        <w:t xml:space="preserve"> na adresu visk3@mkcr.cz</w:t>
      </w:r>
      <w:r w:rsidR="00D274C4" w:rsidRPr="00C93A4B">
        <w:rPr>
          <w:rFonts w:asciiTheme="minorHAnsi" w:hAnsiTheme="minorHAnsi"/>
          <w:color w:val="C00000"/>
          <w:sz w:val="22"/>
          <w:szCs w:val="22"/>
        </w:rPr>
        <w:t>.</w:t>
      </w:r>
    </w:p>
    <w:p w:rsidR="000C462A" w:rsidRPr="00C93A4B" w:rsidRDefault="000C462A" w:rsidP="00390298">
      <w:pPr>
        <w:spacing w:line="276" w:lineRule="auto"/>
        <w:ind w:right="1701"/>
        <w:jc w:val="both"/>
        <w:rPr>
          <w:rFonts w:asciiTheme="minorHAnsi" w:hAnsiTheme="minorHAnsi"/>
          <w:b/>
          <w:sz w:val="24"/>
          <w:szCs w:val="24"/>
        </w:rPr>
      </w:pPr>
    </w:p>
    <w:p w:rsidR="00B77DC3" w:rsidRDefault="00B77DC3">
      <w:pPr>
        <w:autoSpaceDE/>
        <w:autoSpaceDN/>
        <w:spacing w:after="200" w:line="276" w:lineRule="auto"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olor w:val="365F91" w:themeColor="accent1" w:themeShade="BF"/>
          <w:sz w:val="24"/>
          <w:szCs w:val="24"/>
        </w:rPr>
        <w:br w:type="page"/>
      </w:r>
    </w:p>
    <w:p w:rsidR="00F35AF8" w:rsidRPr="00141538" w:rsidRDefault="00C93A4B" w:rsidP="00390298">
      <w:pPr>
        <w:spacing w:line="276" w:lineRule="auto"/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lastRenderedPageBreak/>
        <w:t xml:space="preserve">PÍSEMNÁ (TIŠTĚNÁ VERZE) </w:t>
      </w:r>
      <w:r w:rsidR="00F35AF8" w:rsidRPr="00141538">
        <w:rPr>
          <w:rFonts w:asciiTheme="minorHAnsi" w:hAnsiTheme="minorHAnsi"/>
          <w:b/>
          <w:sz w:val="22"/>
          <w:szCs w:val="22"/>
        </w:rPr>
        <w:t>musí obsahovat: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vyplněný, vytištěný, podepsaný a orazítkovaný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formulář žádosti včetně popisu projektu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5176B">
            <w:p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přílohy </w:t>
            </w:r>
            <w:r w:rsidR="00F56CF1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viz bod 5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– jsou-li požadovány dle </w:t>
            </w:r>
            <w:r w:rsidR="0035176B" w:rsidRPr="00141538">
              <w:rPr>
                <w:rFonts w:asciiTheme="minorHAnsi" w:hAnsiTheme="minorHAnsi"/>
                <w:b/>
                <w:sz w:val="22"/>
                <w:szCs w:val="22"/>
              </w:rPr>
              <w:t>konkrétního typu projektu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+ případné fakultativní přílohy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jednající za žadatele viz bod 3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(netýká se knihoven evidovaných dle § 5 knihovního zákona) viz bod 4</w:t>
            </w:r>
          </w:p>
        </w:tc>
      </w:tr>
    </w:tbl>
    <w:p w:rsidR="00F35AF8" w:rsidRDefault="00F35AF8" w:rsidP="00390298">
      <w:pPr>
        <w:spacing w:line="276" w:lineRule="auto"/>
        <w:ind w:right="1701"/>
        <w:jc w:val="both"/>
        <w:rPr>
          <w:rFonts w:asciiTheme="minorHAnsi" w:hAnsiTheme="minorHAnsi"/>
        </w:rPr>
      </w:pPr>
    </w:p>
    <w:p w:rsidR="00F35AF8" w:rsidRPr="00141538" w:rsidRDefault="00C93A4B" w:rsidP="0039029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ELEKTRONICKÁ VERZE </w:t>
      </w:r>
      <w:r w:rsidR="00F35AF8" w:rsidRPr="00141538">
        <w:rPr>
          <w:rFonts w:asciiTheme="minorHAnsi" w:hAnsiTheme="minorHAnsi"/>
          <w:b/>
          <w:sz w:val="22"/>
          <w:szCs w:val="22"/>
        </w:rPr>
        <w:t xml:space="preserve">(provozní kopie) formuláře žádosti vč. </w:t>
      </w:r>
      <w:r w:rsidR="0022381B" w:rsidRPr="00141538">
        <w:rPr>
          <w:rFonts w:asciiTheme="minorHAnsi" w:hAnsiTheme="minorHAnsi"/>
          <w:b/>
          <w:sz w:val="22"/>
          <w:szCs w:val="22"/>
        </w:rPr>
        <w:t xml:space="preserve">rozpisu rozpočtu projektu, </w:t>
      </w:r>
      <w:r w:rsidR="00F35AF8" w:rsidRPr="00141538">
        <w:rPr>
          <w:rFonts w:asciiTheme="minorHAnsi" w:hAnsiTheme="minorHAnsi"/>
          <w:b/>
          <w:sz w:val="22"/>
          <w:szCs w:val="22"/>
        </w:rPr>
        <w:t>popisu projektu a příloh</w:t>
      </w:r>
      <w:r w:rsidRPr="0014153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35176B" w:rsidP="00390298">
            <w:pPr>
              <w:tabs>
                <w:tab w:val="left" w:pos="8321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1C540" wp14:editId="2478EB9D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229270</wp:posOffset>
                      </wp:positionV>
                      <wp:extent cx="2059305" cy="914400"/>
                      <wp:effectExtent l="0" t="0" r="17145" b="381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9144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8F1ECC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sym w:font="Wingdings" w:char="F047"/>
                                  </w:r>
                                  <w:r w:rsidRPr="00C60510">
                                    <w:rPr>
                                      <w:rFonts w:asciiTheme="minorHAnsi" w:hAnsi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2885"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 elektronické verzi se n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epřikládají další doklady dle bodu 3 a 4</w:t>
                                  </w:r>
                                  <w:r w:rsidR="0035176B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,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viz Závěrečná ustanovení.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5" style="position:absolute;left:0;text-align:left;margin-left:305.85pt;margin-top:18.05pt;width:162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" fillcolor="#ffc" stroked="f">
                      <v:shadow on="t" color="#243f60" opacity=".5" offset="1pt"/>
                      <v:textbox>
                        <w:txbxContent>
                          <w:p w:rsidR="00FD6505" w:rsidRPr="008F1ECC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2885" w:rsidRPr="008F1ECC">
                              <w:rPr>
                                <w:rFonts w:asciiTheme="minorHAnsi" w:hAnsiTheme="minorHAnsi"/>
                                <w:b/>
                              </w:rPr>
                              <w:t>K elektronické verzi se n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>epřikládají další doklady dle bodu 3 a 4</w:t>
                            </w:r>
                            <w:r w:rsidR="0035176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 xml:space="preserve"> viz Závěrečná ustanovení.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6F" w:rsidRPr="00141538">
              <w:rPr>
                <w:rFonts w:asciiTheme="minorHAnsi" w:hAnsiTheme="minorHAnsi"/>
                <w:sz w:val="22"/>
                <w:szCs w:val="22"/>
              </w:rPr>
              <w:t>musí být po obsahové stránce zcela identická s verzí písemnou, pouze neobsahuje podpisy a razítka statutárního orgánu</w:t>
            </w:r>
          </w:p>
        </w:tc>
      </w:tr>
      <w:tr w:rsidR="00F0316F" w:rsidRPr="00141538" w:rsidTr="00C60510"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6F" w:rsidRPr="00141538" w:rsidRDefault="00F0316F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Tato verze musí obsahovat: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5627F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vyplněný formulář žádosti ve formátu XLS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a popis projektu ve </w:t>
            </w:r>
            <w:r w:rsidR="00141538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formátu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>DOC, resp. RTF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B77DC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povinné přílohy 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jsou-li požadovány dle podmínek </w:t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>specifikovaných</w:t>
            </w:r>
            <w:r w:rsidR="002D5550" w:rsidRPr="00141538">
              <w:rPr>
                <w:rFonts w:asciiTheme="minorHAnsi" w:hAnsiTheme="minorHAnsi"/>
                <w:sz w:val="22"/>
                <w:szCs w:val="22"/>
              </w:rPr>
              <w:br/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 xml:space="preserve"> v bodu 5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 xml:space="preserve"> včetně případných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fakultativní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>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příloh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– vše v jednom souboru</w:t>
            </w:r>
            <w:r w:rsidR="002D5550" w:rsidRPr="00141538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ve formátu PDF</w:t>
            </w:r>
          </w:p>
        </w:tc>
      </w:tr>
    </w:tbl>
    <w:p w:rsidR="00F35AF8" w:rsidRPr="00141538" w:rsidRDefault="00B54205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Tyto dokumenty musí být zaslány v jedné zprávě na emailovou adresu: </w:t>
      </w: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>visk3@mkcr.cz</w:t>
      </w:r>
      <w:r w:rsidR="006F07FD" w:rsidRPr="00141538">
        <w:rPr>
          <w:rFonts w:asciiTheme="minorHAnsi" w:hAnsiTheme="minorHAnsi"/>
          <w:sz w:val="22"/>
          <w:szCs w:val="22"/>
        </w:rPr>
        <w:t>.</w:t>
      </w:r>
    </w:p>
    <w:p w:rsidR="00B54205" w:rsidRDefault="00B54205" w:rsidP="00390298">
      <w:pPr>
        <w:ind w:right="1701"/>
        <w:jc w:val="both"/>
        <w:rPr>
          <w:rFonts w:asciiTheme="minorHAnsi" w:hAnsiTheme="minorHAnsi"/>
        </w:rPr>
      </w:pPr>
    </w:p>
    <w:p w:rsidR="00323033" w:rsidRPr="000C462A" w:rsidRDefault="00323033" w:rsidP="00390298">
      <w:pPr>
        <w:numPr>
          <w:ilvl w:val="0"/>
          <w:numId w:val="5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Žádost musí obsahovat tyto části:</w:t>
      </w:r>
    </w:p>
    <w:p w:rsidR="00452041" w:rsidRDefault="00452041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5C232E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Default="006341D4" w:rsidP="00FD65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E17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2E5F3" wp14:editId="021C5773">
                      <wp:simplePos x="0" y="0"/>
                      <wp:positionH relativeFrom="column">
                        <wp:posOffset>3885509</wp:posOffset>
                      </wp:positionH>
                      <wp:positionV relativeFrom="paragraph">
                        <wp:posOffset>325064</wp:posOffset>
                      </wp:positionV>
                      <wp:extent cx="2058949" cy="1527329"/>
                      <wp:effectExtent l="0" t="0" r="17780" b="349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949" cy="152732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390298" w:rsidRDefault="00FD6505" w:rsidP="006544B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PC sestava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 xml:space="preserve"> = bedna s HW komponenty, monitor, operační systém, antivirový program, klávesnice, myš, potřebné kabely!</w:t>
                                  </w:r>
                                </w:p>
                                <w:p w:rsidR="00FD6505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>Ostatní věci, jako např. čtečky či kancelářské programy uvádějte samostatně!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5" style="position:absolute;left:0;text-align:left;margin-left:305.95pt;margin-top:25.6pt;width:162.1pt;height:1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" fillcolor="#ffc" stroked="f">
                      <v:shadow on="t" color="#243f60" opacity=".5" offset="1pt"/>
                      <v:textbox>
                        <w:txbxContent>
                          <w:p w:rsidR="00FD6505" w:rsidRPr="00390298" w:rsidRDefault="00FD6505" w:rsidP="006544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</w:rPr>
                              <w:t>PC sestava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 xml:space="preserve"> = bedna s HW komponenty, monitor, operační systém, antivirový program, klávesnice, myš, potřebné kabely!</w:t>
                            </w:r>
                          </w:p>
                          <w:p w:rsidR="00FD6505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>Ostatní věci, jako např. čtečky či kancelářské programy uvádějte samostatně!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Žádost o poskytnutí dotace (v </w:t>
            </w:r>
            <w:proofErr w:type="spellStart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>excelovém</w:t>
            </w:r>
            <w:proofErr w:type="spellEnd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souboru</w:t>
            </w:r>
            <w:r w:rsidR="00FD650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5C232E" w:rsidRPr="000C462A">
              <w:rPr>
                <w:rFonts w:asciiTheme="minorHAnsi" w:hAnsiTheme="minorHAnsi"/>
                <w:sz w:val="22"/>
                <w:szCs w:val="22"/>
              </w:rPr>
              <w:t>V rozpočtu dotace specifikujte každou jednotlivou položku. Požadovaná částka dotace bude v konečném kroku automaticky zaokrouhlena na celé tisíce Kč dolů.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441D46" w:rsidRDefault="00441D46" w:rsidP="00441D4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41D46">
              <w:rPr>
                <w:rFonts w:asciiTheme="minorHAnsi" w:hAnsiTheme="minorHAnsi"/>
                <w:sz w:val="22"/>
                <w:szCs w:val="22"/>
              </w:rPr>
              <w:t xml:space="preserve">Ceny počítačů, notebooků, serverů a dalších zařízení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uvádějte jako celkovou konečnou částku,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>nikoliv rozpisem jednotlivých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 částí. 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Na jednu PC sestavu/notebook je možno požadovat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dotaci max. 15 000 Kč.</w:t>
            </w:r>
          </w:p>
        </w:tc>
      </w:tr>
      <w:tr w:rsidR="00441D46" w:rsidTr="007F5B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U požadavků na licence SW (automatizovaný knihovní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systém apod.) uveďte a zdůvodněte rozsah licence.</w:t>
            </w:r>
          </w:p>
        </w:tc>
      </w:tr>
      <w:tr w:rsidR="00441D46" w:rsidTr="008C234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Provozní náklady, poplatky za připojení k internetu apod. nelze uvádět ani jako spoluúčast předkladatele.</w:t>
            </w:r>
          </w:p>
        </w:tc>
      </w:tr>
      <w:tr w:rsidR="00441D46" w:rsidTr="00E26F4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Pokud v projektech VISK plánujete nákup softwarových produktů firmy Microsoft, využijte možnost jejich nákupu za výhodné akademické ceny v rámci multilicenční </w:t>
            </w:r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Prováděcí smlouvy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Select</w:t>
            </w:r>
            <w:proofErr w:type="spellEnd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 xml:space="preserve"> Plus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hyperlink r:id="rId16" w:history="1">
              <w:r w:rsidRPr="007A2A75">
                <w:rPr>
                  <w:rStyle w:val="Hypertextovodkaz"/>
                  <w:rFonts w:asciiTheme="minorHAnsi" w:hAnsiTheme="minorHAnsi"/>
                  <w:b/>
                  <w:color w:val="365F91" w:themeColor="accent1" w:themeShade="BF"/>
                </w:rPr>
                <w:t>http://ipk.nkp.cz/programy-podpory/microsoft-select</w:t>
              </w:r>
            </w:hyperlink>
            <w:r w:rsidRPr="007A2A75">
              <w:rPr>
                <w:rFonts w:asciiTheme="minorHAnsi" w:hAnsiTheme="minorHAnsi"/>
                <w:b/>
              </w:rPr>
              <w:t>),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nebo daru od </w:t>
            </w:r>
            <w:proofErr w:type="spellStart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>TechSoup</w:t>
            </w:r>
            <w:proofErr w:type="spellEnd"/>
            <w:r w:rsidRPr="007A2A75">
              <w:rPr>
                <w:rFonts w:asciiTheme="minorHAnsi" w:hAnsiTheme="minorHAnsi"/>
                <w:i/>
                <w:sz w:val="22"/>
                <w:szCs w:val="22"/>
              </w:rPr>
              <w:t xml:space="preserve"> Česká republika (</w:t>
            </w:r>
            <w:hyperlink r:id="rId17" w:history="1">
              <w:r w:rsidRPr="007A2A75">
                <w:rPr>
                  <w:rStyle w:val="Hypertextovodkaz"/>
                  <w:rFonts w:asciiTheme="minorHAnsi" w:hAnsiTheme="minorHAnsi" w:cs="Arial"/>
                  <w:b/>
                  <w:color w:val="365F91" w:themeColor="accent1" w:themeShade="BF"/>
                </w:rPr>
                <w:t>https://www.techsoup.cz/node/5495</w:t>
              </w:r>
            </w:hyperlink>
            <w:r w:rsidRPr="007A2A75">
              <w:rPr>
                <w:rStyle w:val="Hypertextovodkaz"/>
                <w:rFonts w:asciiTheme="minorHAnsi" w:hAnsiTheme="minorHAnsi" w:cs="Arial"/>
                <w:b/>
                <w:color w:val="365F91" w:themeColor="accent1" w:themeShade="BF"/>
              </w:rPr>
              <w:t>)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41D46" w:rsidTr="00FB11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Před podáním žádosti se informujte o konkrétních podmínkách a v rozpočtu projektu vždy uvádějte již snížené ceny.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F288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Popis projektu (v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wordovém souboru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0C462A">
              <w:rPr>
                <w:rFonts w:asciiTheme="minorHAnsi" w:hAnsiTheme="minorHAnsi"/>
                <w:sz w:val="22"/>
                <w:szCs w:val="22"/>
              </w:rPr>
              <w:t>obsahující cíl, charakteristiku, způsob provedení, přínos, atd., zdůvodnění žádosti - záměry projektu s dostatečnými informacemi pro posouzení jeho významu a relevance.</w:t>
            </w:r>
          </w:p>
        </w:tc>
      </w:tr>
      <w:tr w:rsidR="007A2A75" w:rsidTr="00776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Přihlašovaný projekt musí obsahovat zhodnocení své kompatibility se stávajícím směrem vývoje a se standardy</w:t>
            </w:r>
            <w:r w:rsidRPr="000C462A">
              <w:rPr>
                <w:sz w:val="22"/>
                <w:szCs w:val="22"/>
                <w:vertAlign w:val="superscript"/>
              </w:rPr>
              <w:footnoteReference w:id="1"/>
            </w:r>
            <w:r w:rsidRPr="000C462A">
              <w:rPr>
                <w:rFonts w:asciiTheme="minorHAnsi" w:hAnsiTheme="minorHAnsi"/>
                <w:sz w:val="22"/>
                <w:szCs w:val="22"/>
              </w:rPr>
              <w:t xml:space="preserve"> platnými v dané oblasti.</w:t>
            </w:r>
          </w:p>
        </w:tc>
      </w:tr>
      <w:tr w:rsidR="007A2A75" w:rsidTr="00CD6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Předpokládá se inovativní charakter projektu ve vztahu ke službám uživatelům, nikoli pouze získání či obnova technických zařízení.</w:t>
            </w:r>
          </w:p>
        </w:tc>
      </w:tr>
      <w:tr w:rsidR="007A2A75" w:rsidTr="00A602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Ke zpracování projektů malých knihoven doporučujeme spolupráci žadatele s pověřenou knihovnou vykonávající regionální funkce.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 jednající za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(např. doklad o volbě nebo jmenování statutárního orgánu, plná moc)</w:t>
            </w:r>
          </w:p>
        </w:tc>
      </w:tr>
      <w:tr w:rsidR="005C232E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(ve smyslu nového občanského zákoníku) - například výpis z obchodního rejstříku, rejstříku obecně prospěšných společností nebo jiného rejstříku, stanovy spolku s vyznačením registrace u Ministerstva vnitra, zřizovací listina – vše včetně případných změn. 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Nedokládají provozovatelé knihoven evidovaných podle § 5 knihovního zákona (č. 257/2001 Sb.)</w:t>
            </w:r>
          </w:p>
        </w:tc>
      </w:tr>
      <w:tr w:rsidR="00FB4AC0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4AC0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AC0" w:rsidRPr="007A2A75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6A8">
              <w:rPr>
                <w:rFonts w:asciiTheme="minorHAnsi" w:hAnsiTheme="minorHAnsi"/>
                <w:b/>
                <w:sz w:val="22"/>
                <w:szCs w:val="22"/>
              </w:rPr>
              <w:t xml:space="preserve">Doklad prokazující oprávnění osoby jednající za žadatele je nezbytnou součástí žádosti, bez něj nebude projekt do dotačního řízení přijat.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Stačí prostá kopie přiložená k originálu žádosti.</w:t>
            </w:r>
          </w:p>
          <w:p w:rsidR="00CC06A8" w:rsidRPr="00CC06A8" w:rsidRDefault="00CC06A8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Pr="00576141" w:rsidRDefault="005C232E" w:rsidP="00CC06A8">
            <w:pPr>
              <w:spacing w:before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76141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Součástí projektu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mohou /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3467">
              <w:rPr>
                <w:b/>
                <w:color w:val="C00000"/>
                <w:sz w:val="32"/>
                <w:szCs w:val="32"/>
              </w:rPr>
              <w:sym w:font="Wingdings" w:char="F047"/>
            </w:r>
            <w:r w:rsidRPr="005C232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5C232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v některých případech musí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1467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být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přílohy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576141" w:rsidRPr="005C232E" w:rsidRDefault="00576141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BC603C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POVINNÉ PŘÍLOHY: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Typ projektu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Povinná příloha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RFID technologií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automatizovaného knihov. systému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, nebo jeho části/částí (modulu/modulů):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automatizovaný knihovní systém typu SaaS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LTP - dlouhodobou ochranu dat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příp. cenu za </w:t>
            </w:r>
            <w:r w:rsidRPr="00B547C5">
              <w:rPr>
                <w:rFonts w:asciiTheme="minorHAnsi" w:hAnsiTheme="minorHAnsi"/>
                <w:sz w:val="22"/>
                <w:szCs w:val="22"/>
              </w:rPr>
              <w:t>přechod, resp. implementaci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obnovu technického a programového vybavení mimo výše uvedené typy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1) cenová nabídka</w:t>
            </w:r>
          </w:p>
        </w:tc>
      </w:tr>
      <w:tr w:rsidR="00735D00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5D00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5D00" w:rsidRPr="00922DDB" w:rsidRDefault="00735D00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FAKULTATIVNÍ PŘÍLOHY: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2DDB">
              <w:rPr>
                <w:rFonts w:asciiTheme="minorHAnsi" w:hAnsiTheme="minorHAnsi"/>
                <w:b/>
                <w:sz w:val="22"/>
                <w:szCs w:val="22"/>
              </w:rPr>
              <w:t>Fakultativní přílohu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 xml:space="preserve"> mohou tvořit nezávislé lektorské posudky projektu žadatele, případně jiné doporučující materiály.</w:t>
            </w:r>
          </w:p>
        </w:tc>
      </w:tr>
    </w:tbl>
    <w:p w:rsidR="00C93A4B" w:rsidRDefault="00C93A4B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B77DC3" w:rsidRPr="00C93A4B" w:rsidRDefault="00B77DC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Jednotný postup pro přijímání projektů a poskytování dotací ze státního rozpočtu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Všeobecná ustanovení: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Žadatelem o dotace mohou být provozovatelé knihoven evidovaných dle knihovního zákona (č. 257/2001 Sb.), spolky dle zákona č. 89/2012 Sb., občanský zákoník, a zájmová sdružení právnických osob dle zákona č. 40/1964 Sb., občanský zákoník, ve znění pozdějších předpisů, jejichž hlavním účelem je knihovnická a informační činnost či jejich podpora.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Žádost o dotaci může předložit pouze ten subjekt, který je hlavním realizátorem předkládaného projektu. Znamená to, že veškeré výdaje a příjmy související s projektem musí projít přes účetnictví žadatele.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 výběrového dotačního řízení mohou žadatelé přihlásit maximálně tři návrhy projektů. Dotace se poskytuje na investiční a neinvestiční výdaje.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Na dotaci není právní nárok. Proti rozhodnutí o jejím poskytnutí se nelze odvolat a je vyloučeno jeho soudní přezkoumání.</w:t>
      </w:r>
    </w:p>
    <w:p w:rsidR="00BB53BE" w:rsidRDefault="000732A5" w:rsidP="00BB53BE">
      <w:pPr>
        <w:tabs>
          <w:tab w:val="left" w:pos="9072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jsou poskytovány účelově a závazné podmínky pro jejich použití, včetně formy vyúčtování, jsou součástí výroku ”Rozhodnutí o poskytnutí dotace”, které příjemci dotace vydá MK.</w:t>
      </w:r>
    </w:p>
    <w:p w:rsidR="000732A5" w:rsidRPr="00BB53BE" w:rsidRDefault="000732A5" w:rsidP="00BB53BE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BB53BE">
        <w:rPr>
          <w:rFonts w:asciiTheme="minorHAnsi" w:hAnsiTheme="minorHAnsi"/>
          <w:sz w:val="22"/>
          <w:szCs w:val="22"/>
        </w:rPr>
        <w:t>Dotace se poskytuje maximálně do výše 70% rozpočtovaných nákladů na celý projekt. Při stanovení výše dotace se vychází z kalkulovaných (plánovaných) nákladů. Spoluúčast předkladatele žádosti se musí přímo týkat nákladů uvedených v žádosti projektu.</w:t>
      </w:r>
    </w:p>
    <w:p w:rsidR="000732A5" w:rsidRPr="000C462A" w:rsidRDefault="000732A5" w:rsidP="00390298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užívat zařízení a vybavení pořízené z dotace Ministerstva kultury pro stanovené účely minimálně po dobu 5 let, leč by tomu bránily důvody hodné zvláštního zřetele - například krádež technického zařízení nebo jeho zničení v důsledku živelní pohromy; morální zastaralost knihovního systému pořízeného z dotace není sama o sobě důvodem hodným zvláštního zřetele. Změna knihovního systému na jiný systém v průběhu roku, v němž byla dotace na jeho pořízení či aktualizaci poskytnuta, nebude povolena. Obdržel-li žadatel dotaci na nákup či aktualizaci knihovního systému, nebude v následujících 5 letech poskytnuta dotace na přechod na jiný knihovní systém.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Subjekt, který obdrží dotaci, ji nesmí převádět na jiné právnické či fyzické osoby s výjimkou případu, kdy se jedná o přímou úhradu nákladů spojených s realizací projektu, na nějž byla dotace poskytnuta.</w:t>
      </w:r>
    </w:p>
    <w:p w:rsidR="000732A5" w:rsidRPr="000C462A" w:rsidRDefault="000732A5" w:rsidP="0057058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 dotace není možné hradit mzdy a platy zaměstnanců, pohoštění, občerstvení a dary, náklady spojené se zahraničními cestami zaměstnanců, náklady na vyškolení personálu nesouvisející s projektem, náklady na vypracování projektu, náklady na pořízení nábytku, odpisy, účetní a právní služby, veškeré provozní náklady žadatele (nájem kanceláří, telefony, faxy, poštovné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="00570580" w:rsidRPr="00570580">
        <w:rPr>
          <w:rFonts w:asciiTheme="minorHAnsi" w:hAnsiTheme="minorHAnsi"/>
          <w:sz w:val="22"/>
          <w:szCs w:val="22"/>
        </w:rPr>
        <w:t>poplatky za provoz knihovního systému jako služba, elektromagnetické čipy, čipy RFID</w:t>
      </w:r>
      <w:r w:rsidR="001962AA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570580" w:rsidRPr="00570580">
        <w:rPr>
          <w:rFonts w:asciiTheme="minorHAnsi" w:hAnsiTheme="minorHAnsi"/>
          <w:sz w:val="22"/>
          <w:szCs w:val="22"/>
        </w:rPr>
        <w:t xml:space="preserve"> a náklady na jejich vlepování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Pr="000C462A">
        <w:rPr>
          <w:rFonts w:asciiTheme="minorHAnsi" w:hAnsiTheme="minorHAnsi"/>
          <w:sz w:val="22"/>
          <w:szCs w:val="22"/>
        </w:rPr>
        <w:t>atd.). Dotace nebude poskytována na realizaci komerčních projektů. Pokud bude realizací dotovaného projektu dosaženo faktického zisku, je tento příjmem státního rozpočtu, a to až do výše poskytnuté dotace.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Ze spoluúčasti nelze hradit: poplatky za připojení k internetu, náklady na pořízení nábytku, dále veškeré provozní náklady žadatele (nájem kanceláří, telefony, poštovné</w:t>
      </w:r>
      <w:r w:rsidR="006A34D9">
        <w:rPr>
          <w:rFonts w:asciiTheme="minorHAnsi" w:hAnsiTheme="minorHAnsi"/>
          <w:sz w:val="22"/>
          <w:szCs w:val="22"/>
        </w:rPr>
        <w:t>, poplatky za provoz knihovního systému jako služba</w:t>
      </w:r>
      <w:r w:rsidRPr="000C462A">
        <w:rPr>
          <w:rFonts w:asciiTheme="minorHAnsi" w:hAnsiTheme="minorHAnsi"/>
          <w:sz w:val="22"/>
          <w:szCs w:val="22"/>
        </w:rPr>
        <w:t xml:space="preserve"> atd.) a ostatní položky, které s projektem přímo nesouvisejí.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předložené MK se nevracejí.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posoudí odborná komise. O konečné výši dotace rozhoduje ministr kultury. Projekty budou posuzovány podle následujících kritérií: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 Koncepcí rozvoje knihoven, význam projektu pro její naplnění.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se zadáním a kvalita zpracování projektu - zda projekt odpovídá tematickému vymezení podprogramu, splňuje uvedené knihovnické a technické standardy a zda je zpracován se všemi potřebnými údaji, uvedenými ve formuláři.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Dopad na uživatelskou obec - hodnocení přínosu realizace projektu pro čtenáře či pro jiné knihovny - např. počet uživatelů, kteří budou moci využít výsledků projektu, rozšíření provozní doby knihovny, kvalitnější využití fondu apod. Zejména je posuzován rozsah provozní doby a výdaje na nákup knihovního fondu.</w:t>
      </w:r>
      <w:r w:rsidRPr="000C462A">
        <w:rPr>
          <w:rFonts w:asciiTheme="minorHAnsi" w:hAnsiTheme="minorHAnsi"/>
          <w:sz w:val="22"/>
          <w:szCs w:val="22"/>
          <w:vertAlign w:val="superscript"/>
        </w:rPr>
        <w:footnoteReference w:id="3"/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Přiměřenost nákladů - posouzení rozpočtu s vazbou na jeho celkový přínos.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Význam na regionální a celostátní úrovni - zda projekt má význam pouze pro žádající knihovnu a její uživatele či zda umožní využít výsledky i pro jiné knihovny, zda je projekt převážně malých knihoven v souladu s činností pověřené knihovny, popř. přímo s ní ve spolupráci.</w:t>
      </w:r>
    </w:p>
    <w:p w:rsidR="000732A5" w:rsidRPr="000C462A" w:rsidRDefault="000732A5" w:rsidP="00390298">
      <w:pPr>
        <w:numPr>
          <w:ilvl w:val="1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Míra inovativnosti projektu ve vztahu ke službám uživatelů, vyšší efektivnost a zlepšení koordinace systému knihoven.</w:t>
      </w:r>
    </w:p>
    <w:p w:rsidR="000732A5" w:rsidRPr="000C462A" w:rsidRDefault="000732A5" w:rsidP="00390298">
      <w:pPr>
        <w:numPr>
          <w:ilvl w:val="1"/>
          <w:numId w:val="6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Oprávněnost použití dotace MK v předchozích letech.</w:t>
      </w:r>
    </w:p>
    <w:p w:rsidR="00F15F3C" w:rsidRPr="000C462A" w:rsidRDefault="00F15F3C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Postup při poskytování dotací</w:t>
      </w:r>
    </w:p>
    <w:p w:rsidR="000732A5" w:rsidRPr="008E43FF" w:rsidRDefault="000732A5" w:rsidP="00390298">
      <w:pPr>
        <w:rPr>
          <w:rFonts w:asciiTheme="minorHAnsi" w:hAnsiTheme="minorHAnsi"/>
        </w:rPr>
      </w:pP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se poskytují podle zákona č. 218/2000 Sb., o rozpočtových pravidlech a o změně některých souvisejících zákonů (rozpočtová pravidla), v platném znění, a nařízení vlády č. 288/2002 Sb., kterým se stanoví pravidla poskytování dotací na podpo</w:t>
      </w:r>
      <w:r w:rsidR="00F951B4">
        <w:rPr>
          <w:rFonts w:asciiTheme="minorHAnsi" w:hAnsiTheme="minorHAnsi"/>
          <w:sz w:val="22"/>
          <w:szCs w:val="22"/>
        </w:rPr>
        <w:t>ru knihoven, v platném znění, s </w:t>
      </w:r>
      <w:r w:rsidRPr="000C462A">
        <w:rPr>
          <w:rFonts w:asciiTheme="minorHAnsi" w:hAnsiTheme="minorHAnsi"/>
          <w:sz w:val="22"/>
          <w:szCs w:val="22"/>
        </w:rPr>
        <w:t>přihlédnutím k Zásadám vlády pro poskytování dotací ze státního rozpočtu České republiky nestátním neziskovým organizacím ústředními orgány státní správy, schváleným usnesením vlády ze dne 1. 2. 2010 č. 92, v platném znění.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 výsledky výběrového dotačního řízení budou žadatelé seznámeni:</w:t>
      </w:r>
    </w:p>
    <w:p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Zveřejněním na internetových stránkách MK. (V případě, že nebude schválen z</w:t>
      </w:r>
      <w:r w:rsidR="00F951B4">
        <w:rPr>
          <w:rFonts w:asciiTheme="minorHAnsi" w:hAnsiTheme="minorHAnsi"/>
          <w:sz w:val="22"/>
          <w:szCs w:val="22"/>
        </w:rPr>
        <w:t>ákon o </w:t>
      </w:r>
      <w:r w:rsidRPr="000C462A">
        <w:rPr>
          <w:rFonts w:asciiTheme="minorHAnsi" w:hAnsiTheme="minorHAnsi"/>
          <w:sz w:val="22"/>
          <w:szCs w:val="22"/>
        </w:rPr>
        <w:t>státním rozpočtu pro rok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do konce roku 201</w:t>
      </w:r>
      <w:r w:rsidR="005D60E0">
        <w:rPr>
          <w:rFonts w:asciiTheme="minorHAnsi" w:hAnsiTheme="minorHAnsi"/>
          <w:sz w:val="22"/>
          <w:szCs w:val="22"/>
        </w:rPr>
        <w:t>7</w:t>
      </w:r>
      <w:r w:rsidRPr="000C462A">
        <w:rPr>
          <w:rFonts w:asciiTheme="minorHAnsi" w:hAnsiTheme="minorHAnsi"/>
          <w:sz w:val="22"/>
          <w:szCs w:val="22"/>
        </w:rPr>
        <w:t>, bude dále postupováno v souladu s pokyny Ministerstva financí.)</w:t>
      </w:r>
    </w:p>
    <w:p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Vydáním rozhodnutí MK o poskytnutí dotace ze státního rozpočtu ČR na rok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dle § 14 zákona č. 218/2000 Sb.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Řízení o odnětí dotace může být zahájeno podle § 15 zákona č. 218/2000 Sb.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poskytnuté dotace a identifikační údaje příjemce dotace budou zveřejněny v centrální databázi evidence dotací (CEDR), veřejně přístupném informačním systému Ministerstva financí, případně jiným způsobem podle platných právních předpisů.</w:t>
      </w:r>
    </w:p>
    <w:p w:rsidR="00452041" w:rsidRDefault="00452041" w:rsidP="00390298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Sledování a kontrola čerpání dotací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odpovídá za hospodárné použití prostředků v souladu s účely, pro které byly prostředky poskytnuty, a za jejich řádné a oddělené sledování v účetnictví v souladu se zákonem č. 563/1991 Sb., o účetnictví, v platném znění.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Ověřování správnosti použití poskytnutých prostředků podléhá kont</w:t>
      </w:r>
      <w:r w:rsidR="00F951B4">
        <w:rPr>
          <w:rFonts w:asciiTheme="minorHAnsi" w:hAnsiTheme="minorHAnsi"/>
          <w:sz w:val="22"/>
          <w:szCs w:val="22"/>
        </w:rPr>
        <w:t>role odboru umění, literatury a </w:t>
      </w:r>
      <w:r w:rsidRPr="000C462A">
        <w:rPr>
          <w:rFonts w:asciiTheme="minorHAnsi" w:hAnsiTheme="minorHAnsi"/>
          <w:sz w:val="22"/>
          <w:szCs w:val="22"/>
        </w:rPr>
        <w:t>knihoven MK, územních finančních orgánů a Nejvyššího kontrolního úřadu.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 případě zjištění neoprávněného použití prostředků je odbor umění, literatury a knihoven MK oprávněn pozastavit uvolňování dalších schválených prostředků.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 případě, že subjekt během roku zjistí nějaký důvod, pro který nemůže dotaci čerpat, popř. že dotaci nestihne v roce 201</w:t>
      </w:r>
      <w:r w:rsidR="005D60E0">
        <w:rPr>
          <w:rFonts w:asciiTheme="minorHAnsi" w:hAnsiTheme="minorHAnsi"/>
          <w:sz w:val="22"/>
          <w:szCs w:val="22"/>
        </w:rPr>
        <w:t>8</w:t>
      </w:r>
      <w:r w:rsidRPr="000C462A">
        <w:rPr>
          <w:rFonts w:asciiTheme="minorHAnsi" w:hAnsiTheme="minorHAnsi"/>
          <w:sz w:val="22"/>
          <w:szCs w:val="22"/>
        </w:rPr>
        <w:t xml:space="preserve"> proúčtovat, je povinen o tom v souladu s rozhodnutím o poskytnutí dotace neprodleně informovat odbor umění, literatury a knihoven MK.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Za neoprávněné použití prostředků nebo jejich zadržování bude příjemce postihován sankcemi, vyplývajícími ze zákona č. 218/2000 Sb. a zákona č. 320/2001 Sb., o finanční kontrole ve veřejné správě a o změně některých zákonů, v platném znění.</w:t>
      </w:r>
    </w:p>
    <w:p w:rsidR="00452041" w:rsidRPr="000C462A" w:rsidRDefault="00452041" w:rsidP="00390298">
      <w:pPr>
        <w:pStyle w:val="Nadpis3"/>
        <w:spacing w:before="0"/>
        <w:rPr>
          <w:rFonts w:asciiTheme="minorHAnsi" w:hAnsiTheme="minorHAnsi"/>
          <w:caps/>
          <w:sz w:val="22"/>
          <w:szCs w:val="22"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Finanční zúčtování se státním rozpočtem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Po ukončení projektu příjemce vyhotoví vyúčtování skutečných nákladů a příjmů projektu, vyčíslení všech nákladů na projekt s rozpisem na jednotlivé nákladové položky s vyznačením těch, které byly hrazeny z dotace. Vyúčtování bude vypracováno podle pokynů, zveřejněných na webu MK, a to včetně příslušných formulářů. Součástí vyúčtování je stručná zpráva o výsledku projektu a realizovaných výstupech. Vyúčtování projektu je možné vyhotovit a zaslat na MK po ukončení projektu, tj. i v průběhu roku, ve kterém příjemce obdržel dotaci na realizaci projektu. Nečerpané finanční prostředky příjemce poukáže na účet, ze kterého mu byly poskytnuty; obce, města a organizace zřízené obcí prostřednictvím krajských úřadů.</w:t>
      </w:r>
    </w:p>
    <w:p w:rsid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 14 odst. 12 zákona č. 218/2000 </w:t>
      </w:r>
      <w:proofErr w:type="spellStart"/>
      <w:r w:rsidRPr="000C462A">
        <w:rPr>
          <w:rFonts w:asciiTheme="minorHAnsi" w:hAnsiTheme="minorHAnsi"/>
          <w:sz w:val="22"/>
          <w:szCs w:val="22"/>
        </w:rPr>
        <w:t>Sb</w:t>
      </w:r>
      <w:proofErr w:type="spellEnd"/>
      <w:r w:rsidRPr="000C462A">
        <w:rPr>
          <w:rFonts w:asciiTheme="minorHAnsi" w:hAnsiTheme="minorHAnsi"/>
          <w:sz w:val="22"/>
          <w:szCs w:val="22"/>
        </w:rPr>
        <w:t>).</w:t>
      </w:r>
    </w:p>
    <w:p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vyhotovit a zaslat MK vyúčtování dotace do stanoveného termínu, který bude zveřejněn na webových stránkách MK, a provést vypořádání dotace se státním rozpočtem v návaznosti na vyhlášku č. 367/2015 Sb., o zásadách a lhůtách finančního vypořádání vztahů se státním rozpočtem, státními finančními aktivy a Národním fondem (vyhláška o finančním vypořádání).</w:t>
      </w:r>
    </w:p>
    <w:p w:rsidR="00083CE2" w:rsidRDefault="00083CE2" w:rsidP="00390298">
      <w:pPr>
        <w:ind w:right="1701"/>
        <w:jc w:val="both"/>
        <w:rPr>
          <w:rFonts w:asciiTheme="minorHAnsi" w:hAnsiTheme="minorHAnsi"/>
          <w:sz w:val="24"/>
          <w:szCs w:val="24"/>
        </w:rPr>
      </w:pPr>
    </w:p>
    <w:p w:rsidR="00083CE2" w:rsidRPr="00052651" w:rsidRDefault="00083CE2" w:rsidP="00052651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caps/>
          <w:sz w:val="36"/>
          <w:szCs w:val="36"/>
        </w:rPr>
      </w:pPr>
      <w:r w:rsidRPr="00052651">
        <w:rPr>
          <w:rFonts w:asciiTheme="minorHAnsi" w:hAnsiTheme="minorHAnsi"/>
          <w:b/>
          <w:caps/>
          <w:sz w:val="36"/>
          <w:szCs w:val="36"/>
        </w:rPr>
        <w:t>Závěrečná ustanovení</w:t>
      </w:r>
    </w:p>
    <w:p w:rsidR="00083CE2" w:rsidRDefault="00083CE2" w:rsidP="00390298">
      <w:pPr>
        <w:jc w:val="both"/>
        <w:rPr>
          <w:rFonts w:asciiTheme="minorHAnsi" w:hAnsiTheme="minorHAnsi"/>
          <w:caps/>
        </w:rPr>
      </w:pPr>
    </w:p>
    <w:p w:rsidR="00452041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Projekty zpracované podle výše uvedených podmínek musí být </w:t>
      </w:r>
      <w:r w:rsidRPr="00A16F9E">
        <w:rPr>
          <w:rFonts w:asciiTheme="minorHAnsi" w:hAnsiTheme="minorHAnsi"/>
          <w:b/>
          <w:sz w:val="22"/>
          <w:szCs w:val="22"/>
        </w:rPr>
        <w:t>zaslány na adresu</w:t>
      </w:r>
      <w:r w:rsidRPr="00A16F9E">
        <w:rPr>
          <w:rFonts w:asciiTheme="minorHAnsi" w:hAnsiTheme="minorHAnsi"/>
          <w:sz w:val="22"/>
          <w:szCs w:val="22"/>
        </w:rPr>
        <w:t xml:space="preserve">: 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Ministerstvo kultury, odbor umění, literatury a knihoven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Maltézské náměstí 1, 118 11 Praha 1 – Malá Strana</w:t>
      </w:r>
    </w:p>
    <w:p w:rsidR="00452041" w:rsidRPr="000C462A" w:rsidRDefault="00452041" w:rsidP="00F951B4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i/>
          <w:sz w:val="22"/>
          <w:szCs w:val="22"/>
        </w:rPr>
        <w:t>s označením</w:t>
      </w:r>
      <w:r w:rsidRPr="000C462A">
        <w:rPr>
          <w:rFonts w:asciiTheme="minorHAnsi" w:hAnsiTheme="minorHAnsi"/>
          <w:sz w:val="22"/>
          <w:szCs w:val="22"/>
        </w:rPr>
        <w:t xml:space="preserve"> „VISK 3“</w:t>
      </w:r>
    </w:p>
    <w:p w:rsidR="00452041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datovou schránkou</w:t>
      </w:r>
      <w:r w:rsidRPr="000C462A">
        <w:rPr>
          <w:rFonts w:asciiTheme="minorHAnsi" w:hAnsiTheme="minorHAnsi"/>
          <w:sz w:val="22"/>
          <w:szCs w:val="22"/>
        </w:rPr>
        <w:t xml:space="preserve"> na adresu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:rsidR="00083CE2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osobně doručeny</w:t>
      </w:r>
      <w:r w:rsidRPr="000C462A">
        <w:rPr>
          <w:rFonts w:asciiTheme="minorHAnsi" w:hAnsiTheme="minorHAnsi"/>
          <w:sz w:val="22"/>
          <w:szCs w:val="22"/>
        </w:rPr>
        <w:t xml:space="preserve"> prostřednictvím podatelny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:rsidR="00083CE2" w:rsidRPr="000C462A" w:rsidRDefault="00083CE2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083CE2" w:rsidRPr="008E43FF" w:rsidRDefault="00A16F9E" w:rsidP="00390298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B547C5">
        <w:rPr>
          <w:rFonts w:asciiTheme="minorHAnsi" w:hAnsiTheme="minorHAnsi"/>
          <w:b/>
          <w:color w:val="365F91" w:themeColor="accent1" w:themeShade="BF"/>
          <w:sz w:val="40"/>
          <w:szCs w:val="40"/>
        </w:rPr>
        <w:t>nejpozději do</w:t>
      </w:r>
      <w:r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 </w:t>
      </w:r>
      <w:r w:rsidR="00083CE2"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10. prosince 201</w:t>
      </w:r>
      <w:r w:rsidR="00F15F3C" w:rsidRPr="00B547C5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7</w:t>
      </w:r>
    </w:p>
    <w:p w:rsidR="00083CE2" w:rsidRPr="000C462A" w:rsidRDefault="00083CE2" w:rsidP="00390298">
      <w:pPr>
        <w:jc w:val="both"/>
        <w:rPr>
          <w:rFonts w:asciiTheme="minorHAnsi" w:hAnsiTheme="minorHAnsi"/>
          <w:sz w:val="22"/>
          <w:szCs w:val="22"/>
        </w:rPr>
      </w:pPr>
    </w:p>
    <w:p w:rsidR="00083CE2" w:rsidRPr="00A16F9E" w:rsidRDefault="00A16F9E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Současně musí být zaslána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kopie Žádosti o poskytnutí dotace</w:t>
      </w:r>
      <w:r w:rsidR="00452041" w:rsidRPr="00A16F9E">
        <w:rPr>
          <w:rFonts w:asciiTheme="minorHAnsi" w:hAnsiTheme="minorHAnsi"/>
          <w:b/>
          <w:sz w:val="22"/>
          <w:szCs w:val="22"/>
        </w:rPr>
        <w:t xml:space="preserve"> včetně popisu projektu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>(vyplněná žádost ve formátu </w:t>
      </w:r>
      <w:r w:rsidR="00452041" w:rsidRPr="00A16F9E">
        <w:rPr>
          <w:rFonts w:asciiTheme="minorHAnsi" w:hAnsiTheme="minorHAnsi"/>
          <w:sz w:val="22"/>
          <w:szCs w:val="22"/>
        </w:rPr>
        <w:t>XLS</w:t>
      </w:r>
      <w:r w:rsidR="00083CE2" w:rsidRPr="00A16F9E">
        <w:rPr>
          <w:rFonts w:asciiTheme="minorHAnsi" w:hAnsiTheme="minorHAnsi"/>
          <w:sz w:val="22"/>
          <w:szCs w:val="22"/>
        </w:rPr>
        <w:t>, tj. Excel</w:t>
      </w:r>
      <w:r w:rsidR="00576141">
        <w:rPr>
          <w:rFonts w:asciiTheme="minorHAnsi" w:hAnsiTheme="minorHAnsi"/>
          <w:sz w:val="22"/>
          <w:szCs w:val="22"/>
        </w:rPr>
        <w:t>, a popis projektu ve formátu DOC, resp. RTF</w:t>
      </w:r>
      <w:r w:rsidR="00083CE2" w:rsidRPr="00A16F9E">
        <w:rPr>
          <w:rFonts w:asciiTheme="minorHAnsi" w:hAnsiTheme="minorHAnsi"/>
          <w:sz w:val="22"/>
          <w:szCs w:val="22"/>
        </w:rPr>
        <w:t>)</w:t>
      </w:r>
      <w:r w:rsidR="00452041" w:rsidRPr="00A16F9E">
        <w:rPr>
          <w:rFonts w:asciiTheme="minorHAnsi" w:hAnsiTheme="minorHAnsi"/>
          <w:sz w:val="22"/>
          <w:szCs w:val="22"/>
        </w:rPr>
        <w:t xml:space="preserve"> a povinná příloha dle zadávacích podmínek ve formátu PDF</w:t>
      </w:r>
      <w:r w:rsidR="003A0856" w:rsidRPr="00A16F9E">
        <w:rPr>
          <w:rFonts w:asciiTheme="minorHAnsi" w:hAnsiTheme="minorHAnsi"/>
          <w:sz w:val="22"/>
          <w:szCs w:val="22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v jedné zprávě na emailovou adresu: </w:t>
      </w:r>
      <w:hyperlink r:id="rId18" w:history="1">
        <w:r w:rsidR="003A0856" w:rsidRPr="00A16F9E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visk3@mkcr.cz</w:t>
        </w:r>
      </w:hyperlink>
    </w:p>
    <w:p w:rsidR="003A0856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Do „Předmětu“ </w:t>
      </w:r>
      <w:r w:rsidR="003A0856" w:rsidRPr="00A16F9E">
        <w:rPr>
          <w:rFonts w:asciiTheme="minorHAnsi" w:hAnsiTheme="minorHAnsi"/>
          <w:sz w:val="22"/>
          <w:szCs w:val="22"/>
        </w:rPr>
        <w:t xml:space="preserve">emailové zprávy </w:t>
      </w:r>
      <w:r w:rsidRPr="00A16F9E">
        <w:rPr>
          <w:rFonts w:asciiTheme="minorHAnsi" w:hAnsiTheme="minorHAnsi"/>
          <w:sz w:val="22"/>
          <w:szCs w:val="22"/>
        </w:rPr>
        <w:t>uveďte „</w:t>
      </w:r>
      <w:r w:rsidRPr="00A16F9E">
        <w:rPr>
          <w:rFonts w:asciiTheme="minorHAnsi" w:hAnsiTheme="minorHAnsi"/>
          <w:b/>
          <w:sz w:val="22"/>
          <w:szCs w:val="22"/>
        </w:rPr>
        <w:t>VISK3/201</w:t>
      </w:r>
      <w:r w:rsidR="00DC4756">
        <w:rPr>
          <w:rFonts w:asciiTheme="minorHAnsi" w:hAnsiTheme="minorHAnsi"/>
          <w:b/>
          <w:sz w:val="22"/>
          <w:szCs w:val="22"/>
        </w:rPr>
        <w:t>8</w:t>
      </w:r>
      <w:r w:rsidRPr="00A16F9E">
        <w:rPr>
          <w:rFonts w:asciiTheme="minorHAnsi" w:hAnsiTheme="minorHAnsi"/>
          <w:sz w:val="22"/>
          <w:szCs w:val="22"/>
        </w:rPr>
        <w:t xml:space="preserve">“ </w:t>
      </w:r>
      <w:r w:rsidRPr="00A16F9E">
        <w:rPr>
          <w:rFonts w:asciiTheme="minorHAnsi" w:hAnsiTheme="minorHAnsi"/>
          <w:b/>
          <w:sz w:val="22"/>
          <w:szCs w:val="22"/>
        </w:rPr>
        <w:t>a název žadatele, případně i název projektu</w:t>
      </w:r>
      <w:r w:rsidRPr="00A16F9E">
        <w:rPr>
          <w:rFonts w:asciiTheme="minorHAnsi" w:hAnsiTheme="minorHAnsi"/>
          <w:sz w:val="22"/>
          <w:szCs w:val="22"/>
        </w:rPr>
        <w:t xml:space="preserve">. Velikost emailové zprávy nesmí včetně všech příloh přesáhnout 8MB. </w:t>
      </w:r>
    </w:p>
    <w:p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Emailová schránka slouží pouze a výhradně k zasílání elektronických kopií žádostí, v ostatních případech se prosím obracejte na email </w:t>
      </w:r>
      <w:hyperlink r:id="rId19" w:history="1">
        <w:r w:rsidR="003A0856" w:rsidRPr="00A16F9E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zuzana.svastova</w:t>
        </w:r>
        <w:r w:rsidR="003A0856" w:rsidRPr="00A16F9E">
          <w:rPr>
            <w:rStyle w:val="Hypertextovodkaz"/>
            <w:rFonts w:asciiTheme="minorHAnsi" w:hAnsiTheme="minorHAnsi" w:cs="Arial"/>
            <w:color w:val="365F91" w:themeColor="accent1" w:themeShade="BF"/>
            <w:sz w:val="22"/>
            <w:szCs w:val="22"/>
          </w:rPr>
          <w:t>@mkcr.cz</w:t>
        </w:r>
      </w:hyperlink>
      <w:r w:rsidR="003A0856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3A0856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 w:rsidRPr="00A16F9E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Podáváte-li </w:t>
      </w:r>
      <w:r w:rsidR="00083CE2" w:rsidRPr="00A16F9E">
        <w:rPr>
          <w:rFonts w:asciiTheme="minorHAnsi" w:hAnsiTheme="minorHAnsi"/>
          <w:b/>
          <w:sz w:val="22"/>
          <w:szCs w:val="22"/>
        </w:rPr>
        <w:t>více žádostí</w:t>
      </w:r>
      <w:r w:rsidR="00083CE2" w:rsidRPr="00A16F9E">
        <w:rPr>
          <w:rFonts w:asciiTheme="minorHAnsi" w:hAnsiTheme="minorHAnsi"/>
          <w:sz w:val="22"/>
          <w:szCs w:val="22"/>
        </w:rPr>
        <w:t xml:space="preserve">, zašlete prosím 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každou v samostatné </w:t>
      </w:r>
      <w:r w:rsidR="00F54C21">
        <w:rPr>
          <w:rFonts w:asciiTheme="minorHAnsi" w:hAnsiTheme="minorHAnsi"/>
          <w:b/>
          <w:sz w:val="22"/>
          <w:szCs w:val="22"/>
        </w:rPr>
        <w:t xml:space="preserve">e-mailové </w:t>
      </w:r>
      <w:r w:rsidR="00083CE2" w:rsidRPr="00A16F9E">
        <w:rPr>
          <w:rFonts w:asciiTheme="minorHAnsi" w:hAnsiTheme="minorHAnsi"/>
          <w:b/>
          <w:sz w:val="22"/>
          <w:szCs w:val="22"/>
        </w:rPr>
        <w:t>zprávě</w:t>
      </w:r>
      <w:r w:rsidR="00083CE2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Na projekty předložené po termínu, neúplné, chybně zpracované, požadující dotaci nižší než 10 000,- Kč, či takové, u nichž nebyla zaslána v požadovaném formátu elektronická kopie Žádo</w:t>
      </w:r>
      <w:r w:rsidR="00F951B4">
        <w:rPr>
          <w:rFonts w:asciiTheme="minorHAnsi" w:hAnsiTheme="minorHAnsi"/>
          <w:sz w:val="22"/>
          <w:szCs w:val="22"/>
        </w:rPr>
        <w:t>sti o </w:t>
      </w:r>
      <w:r w:rsidRPr="00A16F9E">
        <w:rPr>
          <w:rFonts w:asciiTheme="minorHAnsi" w:hAnsiTheme="minorHAnsi"/>
          <w:sz w:val="22"/>
          <w:szCs w:val="22"/>
        </w:rPr>
        <w:t xml:space="preserve">dotaci </w:t>
      </w:r>
      <w:r w:rsidR="003A0856" w:rsidRPr="00A16F9E">
        <w:rPr>
          <w:rFonts w:asciiTheme="minorHAnsi" w:hAnsiTheme="minorHAnsi"/>
          <w:sz w:val="22"/>
          <w:szCs w:val="22"/>
        </w:rPr>
        <w:t>vč.</w:t>
      </w:r>
      <w:r w:rsidRPr="00A16F9E">
        <w:rPr>
          <w:rFonts w:asciiTheme="minorHAnsi" w:hAnsiTheme="minorHAnsi"/>
          <w:sz w:val="22"/>
          <w:szCs w:val="22"/>
        </w:rPr>
        <w:t xml:space="preserve"> popisu projektu</w:t>
      </w:r>
      <w:r w:rsidR="003A0856" w:rsidRPr="00A16F9E">
        <w:rPr>
          <w:rFonts w:asciiTheme="minorHAnsi" w:hAnsiTheme="minorHAnsi"/>
          <w:sz w:val="22"/>
          <w:szCs w:val="22"/>
        </w:rPr>
        <w:t>, resp. povinné přílohy,</w:t>
      </w:r>
      <w:r w:rsidRPr="00A16F9E">
        <w:rPr>
          <w:rFonts w:asciiTheme="minorHAnsi" w:hAnsiTheme="minorHAnsi"/>
          <w:sz w:val="22"/>
          <w:szCs w:val="22"/>
        </w:rPr>
        <w:t xml:space="preserve"> nebo nevyhovující podmínkám programu Veřejné informační služby knihoven nemůže být dotace poskytnuta.</w:t>
      </w:r>
    </w:p>
    <w:p w:rsidR="00083CE2" w:rsidRPr="000A6E3B" w:rsidRDefault="00083CE2" w:rsidP="000A6E3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b/>
          <w:sz w:val="22"/>
          <w:szCs w:val="22"/>
        </w:rPr>
        <w:t>Dotace nebude poskytnuta žadateli, který opožděně, neúplně nebo nesprávně vyúčtuje dotaci poskytnutou Ministerstvem kultury v roce 201</w:t>
      </w:r>
      <w:r w:rsidR="00DA626F" w:rsidRPr="00A16F9E">
        <w:rPr>
          <w:rFonts w:asciiTheme="minorHAnsi" w:hAnsiTheme="minorHAnsi"/>
          <w:b/>
          <w:sz w:val="22"/>
          <w:szCs w:val="22"/>
        </w:rPr>
        <w:t>7</w:t>
      </w:r>
      <w:r w:rsidR="000A6E3B">
        <w:rPr>
          <w:rFonts w:asciiTheme="minorHAnsi" w:hAnsiTheme="minorHAnsi"/>
          <w:b/>
          <w:sz w:val="22"/>
          <w:szCs w:val="22"/>
        </w:rPr>
        <w:t xml:space="preserve"> </w:t>
      </w:r>
      <w:r w:rsidR="000A6E3B" w:rsidRPr="000A6E3B">
        <w:rPr>
          <w:rFonts w:asciiTheme="minorHAnsi" w:hAnsiTheme="minorHAnsi"/>
          <w:sz w:val="22"/>
          <w:szCs w:val="22"/>
        </w:rPr>
        <w:t>(příjemce je povinen zaslat Ministerstvu kultury vyúčtování projektu do 15. 1. 2018 dle pokynů pro vyúčtování a použít formuláře zveřejněné na webových stránkách Ministerstva kultury - http://www.mkcr.cz v rubrice Literatura a knihovny).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</w:p>
    <w:p w:rsidR="00DA626F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 případě dotazů se obracejte na </w:t>
      </w:r>
      <w:r w:rsidR="00452041" w:rsidRPr="000C462A">
        <w:rPr>
          <w:rFonts w:asciiTheme="minorHAnsi" w:hAnsiTheme="minorHAnsi"/>
          <w:sz w:val="22"/>
          <w:szCs w:val="22"/>
        </w:rPr>
        <w:t xml:space="preserve">příslušnou </w:t>
      </w:r>
      <w:r w:rsidR="00DA626F" w:rsidRPr="000C462A">
        <w:rPr>
          <w:rFonts w:asciiTheme="minorHAnsi" w:hAnsiTheme="minorHAnsi"/>
          <w:sz w:val="22"/>
          <w:szCs w:val="22"/>
        </w:rPr>
        <w:t>referentku:</w:t>
      </w:r>
    </w:p>
    <w:p w:rsidR="00DA626F" w:rsidRPr="000C462A" w:rsidRDefault="00DA626F" w:rsidP="00704117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Mgr. Zuzana Švastová</w:t>
      </w:r>
      <w:r w:rsidR="00452041" w:rsidRPr="000C462A">
        <w:rPr>
          <w:rFonts w:asciiTheme="minorHAnsi" w:hAnsiTheme="minorHAnsi"/>
          <w:sz w:val="22"/>
          <w:szCs w:val="22"/>
        </w:rPr>
        <w:tab/>
      </w:r>
      <w:r w:rsidR="00704117">
        <w:rPr>
          <w:rFonts w:asciiTheme="minorHAnsi" w:hAnsiTheme="minorHAnsi"/>
          <w:sz w:val="22"/>
          <w:szCs w:val="22"/>
        </w:rPr>
        <w:t xml:space="preserve">    </w:t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20" w:history="1">
        <w:r w:rsidR="003A0856"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zuzana.svastova@mkcr.cz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Pr="000C462A">
        <w:rPr>
          <w:rFonts w:asciiTheme="minorHAnsi" w:hAnsiTheme="minorHAnsi"/>
          <w:sz w:val="22"/>
          <w:szCs w:val="22"/>
        </w:rPr>
        <w:t xml:space="preserve">tel.: +420 257 085 357 </w:t>
      </w:r>
    </w:p>
    <w:p w:rsidR="00DA626F" w:rsidRPr="000C462A" w:rsidRDefault="00DA626F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Ministerstvo kultury, Odbor umění, literatury a knihoven, Maltézské náměstí 1, 118 11, Praha 1 </w:t>
      </w:r>
    </w:p>
    <w:p w:rsidR="00DA626F" w:rsidRPr="000C462A" w:rsidRDefault="00DA626F" w:rsidP="00390298">
      <w:pPr>
        <w:rPr>
          <w:rFonts w:asciiTheme="minorHAnsi" w:hAnsiTheme="minorHAnsi"/>
          <w:sz w:val="22"/>
          <w:szCs w:val="22"/>
        </w:rPr>
      </w:pPr>
    </w:p>
    <w:p w:rsidR="00083CE2" w:rsidRPr="000C462A" w:rsidRDefault="00DA626F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nebo na </w:t>
      </w:r>
      <w:r w:rsidR="00083CE2" w:rsidRPr="000C462A">
        <w:rPr>
          <w:rFonts w:asciiTheme="minorHAnsi" w:hAnsiTheme="minorHAnsi"/>
          <w:sz w:val="22"/>
          <w:szCs w:val="22"/>
        </w:rPr>
        <w:t>odborného garanta podprogramu:</w:t>
      </w:r>
    </w:p>
    <w:p w:rsidR="00083CE2" w:rsidRPr="00704117" w:rsidRDefault="00083CE2" w:rsidP="00390298">
      <w:pPr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PhDr. Vít Richter</w:t>
      </w:r>
      <w:r w:rsidR="00704117">
        <w:rPr>
          <w:rFonts w:asciiTheme="minorHAnsi" w:hAnsiTheme="minorHAnsi"/>
          <w:b/>
          <w:sz w:val="22"/>
          <w:szCs w:val="22"/>
        </w:rPr>
        <w:t xml:space="preserve">     </w:t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21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Vit.Richter@nkp.cz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704117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     </w:t>
      </w:r>
      <w:r w:rsidRPr="000C462A">
        <w:rPr>
          <w:rFonts w:asciiTheme="minorHAnsi" w:hAnsiTheme="minorHAnsi"/>
          <w:sz w:val="22"/>
          <w:szCs w:val="22"/>
        </w:rPr>
        <w:t>tel.: 221 663 338, fax: 221663175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Národní knihovna ČR, Klementinum 190, 110 00 Praha 1</w:t>
      </w:r>
    </w:p>
    <w:p w:rsidR="00452041" w:rsidRPr="000C462A" w:rsidRDefault="00452041" w:rsidP="00390298">
      <w:pPr>
        <w:rPr>
          <w:rFonts w:asciiTheme="minorHAnsi" w:hAnsiTheme="minorHAnsi"/>
          <w:sz w:val="22"/>
          <w:szCs w:val="22"/>
        </w:rPr>
      </w:pPr>
    </w:p>
    <w:p w:rsidR="00083CE2" w:rsidRPr="00F951B4" w:rsidRDefault="00083CE2" w:rsidP="00390298">
      <w:pPr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Další informace o programu VISK naleznete na</w:t>
      </w:r>
      <w:r w:rsidR="00B547C5">
        <w:rPr>
          <w:rFonts w:asciiTheme="minorHAnsi" w:hAnsiTheme="minorHAnsi"/>
          <w:sz w:val="22"/>
          <w:szCs w:val="22"/>
        </w:rPr>
        <w:t xml:space="preserve"> adrese</w:t>
      </w:r>
      <w:r w:rsidRPr="000C462A">
        <w:rPr>
          <w:rFonts w:asciiTheme="minorHAnsi" w:hAnsiTheme="minorHAnsi"/>
          <w:sz w:val="22"/>
          <w:szCs w:val="22"/>
        </w:rPr>
        <w:t xml:space="preserve">: </w:t>
      </w:r>
      <w:hyperlink r:id="rId2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http://visk.nkp.cz/</w:t>
        </w:r>
      </w:hyperlink>
    </w:p>
    <w:sectPr w:rsidR="00083CE2" w:rsidRPr="00F951B4" w:rsidSect="001F3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3F" w:rsidRDefault="00ED473F" w:rsidP="00ED473F">
      <w:r>
        <w:separator/>
      </w:r>
    </w:p>
  </w:endnote>
  <w:endnote w:type="continuationSeparator" w:id="0">
    <w:p w:rsidR="00ED473F" w:rsidRDefault="00ED473F" w:rsidP="00E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Pr="00C16A18" w:rsidRDefault="00C84B30">
    <w:pPr>
      <w:pStyle w:val="Zpat"/>
      <w:widowControl/>
      <w:ind w:right="360"/>
      <w:rPr>
        <w:rFonts w:asciiTheme="minorHAnsi" w:hAnsiTheme="minorHAnsi"/>
      </w:rPr>
    </w:pPr>
    <w:r w:rsidRPr="001C50D8">
      <w:rPr>
        <w:sz w:val="22"/>
      </w:rPr>
      <w:tab/>
    </w:r>
    <w:r w:rsidRPr="00C16A18">
      <w:rPr>
        <w:rFonts w:asciiTheme="minorHAnsi" w:hAnsiTheme="minorHAnsi"/>
      </w:rPr>
      <w:t xml:space="preserve">- </w:t>
    </w:r>
    <w:r w:rsidRPr="00C16A18">
      <w:rPr>
        <w:rFonts w:asciiTheme="minorHAnsi" w:hAnsiTheme="minorHAnsi"/>
      </w:rPr>
      <w:fldChar w:fldCharType="begin"/>
    </w:r>
    <w:r w:rsidRPr="00C16A18">
      <w:rPr>
        <w:rFonts w:asciiTheme="minorHAnsi" w:hAnsiTheme="minorHAnsi"/>
      </w:rPr>
      <w:instrText xml:space="preserve"> PAGE </w:instrText>
    </w:r>
    <w:r w:rsidRPr="00C16A18">
      <w:rPr>
        <w:rFonts w:asciiTheme="minorHAnsi" w:hAnsiTheme="minorHAnsi"/>
      </w:rPr>
      <w:fldChar w:fldCharType="separate"/>
    </w:r>
    <w:r w:rsidR="002D6B73">
      <w:rPr>
        <w:rFonts w:asciiTheme="minorHAnsi" w:hAnsiTheme="minorHAnsi"/>
        <w:noProof/>
      </w:rPr>
      <w:t>2</w:t>
    </w:r>
    <w:r w:rsidRPr="00C16A18">
      <w:rPr>
        <w:rFonts w:asciiTheme="minorHAnsi" w:hAnsiTheme="minorHAnsi"/>
      </w:rPr>
      <w:fldChar w:fldCharType="end"/>
    </w:r>
    <w:r w:rsidRPr="00C16A18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3F" w:rsidRDefault="00ED473F" w:rsidP="00ED473F">
      <w:r>
        <w:separator/>
      </w:r>
    </w:p>
  </w:footnote>
  <w:footnote w:type="continuationSeparator" w:id="0">
    <w:p w:rsidR="00ED473F" w:rsidRDefault="00ED473F" w:rsidP="00ED473F">
      <w:r>
        <w:continuationSeparator/>
      </w:r>
    </w:p>
  </w:footnote>
  <w:footnote w:id="1">
    <w:p w:rsidR="007A2A75" w:rsidRPr="004072C3" w:rsidRDefault="007A2A75" w:rsidP="005C232E">
      <w:pPr>
        <w:pStyle w:val="Textpoznpodarou"/>
        <w:rPr>
          <w:rFonts w:asciiTheme="minorHAnsi" w:hAnsiTheme="minorHAnsi"/>
        </w:rPr>
      </w:pPr>
      <w:r w:rsidRPr="004072C3">
        <w:rPr>
          <w:rStyle w:val="Znakapoznpodarou"/>
          <w:rFonts w:asciiTheme="minorHAnsi" w:hAnsiTheme="minorHAnsi"/>
        </w:rPr>
        <w:footnoteRef/>
      </w:r>
      <w:r w:rsidRPr="004072C3">
        <w:rPr>
          <w:rFonts w:asciiTheme="minorHAnsi" w:hAnsiTheme="minorHAnsi"/>
        </w:rPr>
        <w:t xml:space="preserve"> Viz Podmínky získání dotace</w:t>
      </w:r>
    </w:p>
  </w:footnote>
  <w:footnote w:id="2">
    <w:p w:rsidR="001962AA" w:rsidRPr="009F3904" w:rsidRDefault="001962AA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904">
        <w:rPr>
          <w:rFonts w:asciiTheme="minorHAnsi" w:hAnsiTheme="minorHAnsi"/>
          <w:sz w:val="18"/>
          <w:szCs w:val="18"/>
        </w:rPr>
        <w:t>Výdaje na nákup čipů lze zahrnout do spoluúčasti.</w:t>
      </w:r>
    </w:p>
  </w:footnote>
  <w:footnote w:id="3">
    <w:p w:rsidR="000732A5" w:rsidRPr="000C462A" w:rsidRDefault="000732A5" w:rsidP="000C462A">
      <w:pPr>
        <w:pStyle w:val="Textpoznpodarou"/>
        <w:rPr>
          <w:rFonts w:asciiTheme="minorHAnsi" w:hAnsiTheme="minorHAnsi"/>
          <w:sz w:val="18"/>
          <w:szCs w:val="18"/>
        </w:rPr>
      </w:pPr>
      <w:r w:rsidRPr="000C462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462A">
        <w:rPr>
          <w:rFonts w:asciiTheme="minorHAnsi" w:hAnsiTheme="minorHAnsi"/>
          <w:sz w:val="18"/>
          <w:szCs w:val="18"/>
        </w:rPr>
        <w:t xml:space="preserve"> Viz </w:t>
      </w:r>
      <w:hyperlink r:id="rId1" w:history="1">
        <w:r w:rsidRPr="000C462A">
          <w:rPr>
            <w:rStyle w:val="Hypertextovodkaz"/>
            <w:rFonts w:asciiTheme="minorHAnsi" w:hAnsiTheme="minorHAnsi"/>
            <w:color w:val="000000"/>
            <w:sz w:val="18"/>
            <w:szCs w:val="18"/>
          </w:rPr>
          <w:t>Metodický pokyn Ministerstva kultury k vymezení standardu veřejných knihovnických a informačních služeb poskytovaných knihovnami zřizovanými a/nebo provozovanými obcemi a kraji na území České republiky</w:t>
        </w:r>
      </w:hyperlink>
      <w:r w:rsidRPr="000C462A">
        <w:rPr>
          <w:rFonts w:asciiTheme="minorHAnsi" w:hAnsiTheme="minorHAnsi"/>
          <w:sz w:val="18"/>
          <w:szCs w:val="18"/>
        </w:rPr>
        <w:t xml:space="preserve">: </w:t>
      </w:r>
      <w:hyperlink r:id="rId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18"/>
            <w:szCs w:val="18"/>
          </w:rPr>
          <w:t>http://knihovnam.nkp.cz/sekce.php3?page=03_Leg/01_LegPod/MetodVKIS.htm</w:t>
        </w:r>
      </w:hyperlink>
    </w:p>
    <w:p w:rsidR="000732A5" w:rsidRPr="00C275E3" w:rsidRDefault="000732A5" w:rsidP="000732A5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18" w:rsidRPr="00C16A18" w:rsidRDefault="00C16A18" w:rsidP="00F0316F">
    <w:pPr>
      <w:pStyle w:val="Zhlav"/>
      <w:rPr>
        <w:rFonts w:asciiTheme="minorHAnsi" w:hAnsiTheme="minorHAnsi"/>
        <w:color w:val="7F7F7F" w:themeColor="text1" w:themeTint="80"/>
      </w:rPr>
    </w:pPr>
    <w:r w:rsidRPr="00C16A18">
      <w:rPr>
        <w:rFonts w:asciiTheme="minorHAnsi" w:hAnsiTheme="minorHAnsi"/>
        <w:color w:val="7F7F7F" w:themeColor="text1" w:themeTint="80"/>
      </w:rPr>
      <w:t>VISK 3 – Informační centra knihoven</w:t>
    </w:r>
  </w:p>
  <w:p w:rsidR="009F25A8" w:rsidRPr="00307323" w:rsidRDefault="002D6B73" w:rsidP="00466E7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Default="002D6B73" w:rsidP="003A412F">
    <w:pPr>
      <w:pStyle w:val="Zhlav"/>
      <w:ind w:left="2544" w:firstLine="38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85"/>
    <w:multiLevelType w:val="hybridMultilevel"/>
    <w:tmpl w:val="175C78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720A"/>
    <w:multiLevelType w:val="hybridMultilevel"/>
    <w:tmpl w:val="7338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A22E5"/>
    <w:multiLevelType w:val="hybridMultilevel"/>
    <w:tmpl w:val="E9ACF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915F0"/>
    <w:multiLevelType w:val="hybridMultilevel"/>
    <w:tmpl w:val="5B02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CF8"/>
    <w:multiLevelType w:val="hybridMultilevel"/>
    <w:tmpl w:val="5F7A5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626"/>
    <w:multiLevelType w:val="hybridMultilevel"/>
    <w:tmpl w:val="1F2AE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44846"/>
    <w:multiLevelType w:val="hybridMultilevel"/>
    <w:tmpl w:val="BDDEA0E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675128"/>
    <w:multiLevelType w:val="hybridMultilevel"/>
    <w:tmpl w:val="805E2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385D"/>
    <w:multiLevelType w:val="hybridMultilevel"/>
    <w:tmpl w:val="0F36D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B17DC"/>
    <w:multiLevelType w:val="hybridMultilevel"/>
    <w:tmpl w:val="209EAF34"/>
    <w:lvl w:ilvl="0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D5A03"/>
    <w:multiLevelType w:val="hybridMultilevel"/>
    <w:tmpl w:val="FCD8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07DA"/>
    <w:multiLevelType w:val="hybridMultilevel"/>
    <w:tmpl w:val="73AC271C"/>
    <w:lvl w:ilvl="0" w:tplc="1012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487E"/>
    <w:multiLevelType w:val="hybridMultilevel"/>
    <w:tmpl w:val="AB14B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C0894"/>
    <w:multiLevelType w:val="hybridMultilevel"/>
    <w:tmpl w:val="7848D7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B41743"/>
    <w:multiLevelType w:val="hybridMultilevel"/>
    <w:tmpl w:val="F4F2A96A"/>
    <w:lvl w:ilvl="0" w:tplc="C0982F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1806"/>
    <w:multiLevelType w:val="hybridMultilevel"/>
    <w:tmpl w:val="12EEA2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32923"/>
    <w:multiLevelType w:val="hybridMultilevel"/>
    <w:tmpl w:val="9C12E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7">
    <w:nsid w:val="58310DD2"/>
    <w:multiLevelType w:val="hybridMultilevel"/>
    <w:tmpl w:val="C7467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860ED"/>
    <w:multiLevelType w:val="hybridMultilevel"/>
    <w:tmpl w:val="4524ED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710A30"/>
    <w:multiLevelType w:val="hybridMultilevel"/>
    <w:tmpl w:val="11AC3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960C1"/>
    <w:multiLevelType w:val="hybridMultilevel"/>
    <w:tmpl w:val="0F9661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44020"/>
    <w:multiLevelType w:val="hybridMultilevel"/>
    <w:tmpl w:val="9370B0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BF3B60"/>
    <w:multiLevelType w:val="hybridMultilevel"/>
    <w:tmpl w:val="0854EDCE"/>
    <w:lvl w:ilvl="0" w:tplc="887C77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14"/>
  </w:num>
  <w:num w:numId="12">
    <w:abstractNumId w:val="20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22"/>
  </w:num>
  <w:num w:numId="19">
    <w:abstractNumId w:val="3"/>
  </w:num>
  <w:num w:numId="20">
    <w:abstractNumId w:val="18"/>
  </w:num>
  <w:num w:numId="21">
    <w:abstractNumId w:val="1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>
      <o:colormru v:ext="edit" colors="#ffffe7"/>
      <o:colormenu v:ext="edit" fillcolor="#ffff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F"/>
    <w:rsid w:val="00052651"/>
    <w:rsid w:val="000732A5"/>
    <w:rsid w:val="00083CE2"/>
    <w:rsid w:val="00094CB8"/>
    <w:rsid w:val="000A6E3B"/>
    <w:rsid w:val="000C462A"/>
    <w:rsid w:val="000F7FAA"/>
    <w:rsid w:val="00101D73"/>
    <w:rsid w:val="00141538"/>
    <w:rsid w:val="00181C7D"/>
    <w:rsid w:val="001962AA"/>
    <w:rsid w:val="001D560F"/>
    <w:rsid w:val="001F3467"/>
    <w:rsid w:val="00213E96"/>
    <w:rsid w:val="0021438C"/>
    <w:rsid w:val="0022381B"/>
    <w:rsid w:val="00242140"/>
    <w:rsid w:val="002D5550"/>
    <w:rsid w:val="002D6B73"/>
    <w:rsid w:val="00323033"/>
    <w:rsid w:val="0035176B"/>
    <w:rsid w:val="00365AE7"/>
    <w:rsid w:val="0039013D"/>
    <w:rsid w:val="00390298"/>
    <w:rsid w:val="003A0856"/>
    <w:rsid w:val="003B467E"/>
    <w:rsid w:val="003F2885"/>
    <w:rsid w:val="004072C3"/>
    <w:rsid w:val="00432142"/>
    <w:rsid w:val="00441D46"/>
    <w:rsid w:val="0044260F"/>
    <w:rsid w:val="00452041"/>
    <w:rsid w:val="004730DB"/>
    <w:rsid w:val="004A2A06"/>
    <w:rsid w:val="004B227A"/>
    <w:rsid w:val="004F518E"/>
    <w:rsid w:val="0052419B"/>
    <w:rsid w:val="005627F2"/>
    <w:rsid w:val="00570580"/>
    <w:rsid w:val="00576141"/>
    <w:rsid w:val="005C232E"/>
    <w:rsid w:val="005C71A8"/>
    <w:rsid w:val="005D28A0"/>
    <w:rsid w:val="005D60E0"/>
    <w:rsid w:val="005F54ED"/>
    <w:rsid w:val="006341D4"/>
    <w:rsid w:val="006351CB"/>
    <w:rsid w:val="006544BD"/>
    <w:rsid w:val="00667A3E"/>
    <w:rsid w:val="006868C7"/>
    <w:rsid w:val="006A04B6"/>
    <w:rsid w:val="006A34D9"/>
    <w:rsid w:val="006A4C14"/>
    <w:rsid w:val="006B3484"/>
    <w:rsid w:val="006B6869"/>
    <w:rsid w:val="006F07FD"/>
    <w:rsid w:val="006F1849"/>
    <w:rsid w:val="00704117"/>
    <w:rsid w:val="00706D5F"/>
    <w:rsid w:val="00735D00"/>
    <w:rsid w:val="00755ACA"/>
    <w:rsid w:val="0078145A"/>
    <w:rsid w:val="007A2A75"/>
    <w:rsid w:val="00800FCF"/>
    <w:rsid w:val="008271BF"/>
    <w:rsid w:val="00836BF2"/>
    <w:rsid w:val="00847BA5"/>
    <w:rsid w:val="008F1ECC"/>
    <w:rsid w:val="00922DDB"/>
    <w:rsid w:val="00945F9A"/>
    <w:rsid w:val="00981783"/>
    <w:rsid w:val="009B0433"/>
    <w:rsid w:val="009F3904"/>
    <w:rsid w:val="00A00B0A"/>
    <w:rsid w:val="00A16F9E"/>
    <w:rsid w:val="00A41467"/>
    <w:rsid w:val="00AA20FB"/>
    <w:rsid w:val="00AA62CB"/>
    <w:rsid w:val="00B3290B"/>
    <w:rsid w:val="00B54205"/>
    <w:rsid w:val="00B547C5"/>
    <w:rsid w:val="00B77DC3"/>
    <w:rsid w:val="00BB53BE"/>
    <w:rsid w:val="00BC603C"/>
    <w:rsid w:val="00BD3D8F"/>
    <w:rsid w:val="00C03D3C"/>
    <w:rsid w:val="00C16A18"/>
    <w:rsid w:val="00C20A81"/>
    <w:rsid w:val="00C46258"/>
    <w:rsid w:val="00C60510"/>
    <w:rsid w:val="00C84B30"/>
    <w:rsid w:val="00C90220"/>
    <w:rsid w:val="00C93A4B"/>
    <w:rsid w:val="00CC06A8"/>
    <w:rsid w:val="00D274C4"/>
    <w:rsid w:val="00DA626F"/>
    <w:rsid w:val="00DB4880"/>
    <w:rsid w:val="00DC4756"/>
    <w:rsid w:val="00DE171F"/>
    <w:rsid w:val="00DE31E7"/>
    <w:rsid w:val="00E46217"/>
    <w:rsid w:val="00E6527E"/>
    <w:rsid w:val="00ED473F"/>
    <w:rsid w:val="00F0316F"/>
    <w:rsid w:val="00F031EC"/>
    <w:rsid w:val="00F11D7D"/>
    <w:rsid w:val="00F1352D"/>
    <w:rsid w:val="00F15890"/>
    <w:rsid w:val="00F15F3C"/>
    <w:rsid w:val="00F35AF8"/>
    <w:rsid w:val="00F52F83"/>
    <w:rsid w:val="00F54C21"/>
    <w:rsid w:val="00F56CF1"/>
    <w:rsid w:val="00F64D62"/>
    <w:rsid w:val="00F933CC"/>
    <w:rsid w:val="00F951B4"/>
    <w:rsid w:val="00FB4AC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ffffe7"/>
      <o:colormenu v:ext="edit" fillcolor="#ffff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72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72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tasealofapproval.org/" TargetMode="External"/><Relationship Id="rId18" Type="http://schemas.openxmlformats.org/officeDocument/2006/relationships/hyperlink" Target="mailto:visk3@mkcr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Vit.Richter@nkp.cz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techsoup.cz/node/54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k.nkp.cz/programy-podpory/microsoft-select" TargetMode="External"/><Relationship Id="rId20" Type="http://schemas.openxmlformats.org/officeDocument/2006/relationships/hyperlink" Target="mailto:zuzana.svastova@mkc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ovky.knihovna.cz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zuzana.svastova@mk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dk.cz/standardy-digitalizace/metadata" TargetMode="External"/><Relationship Id="rId22" Type="http://schemas.openxmlformats.org/officeDocument/2006/relationships/hyperlink" Target="http://visk.nkp.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nihovnam.nkp.cz/sekce.php3?page=03_Leg/01_LegPod/MetodVKIS.htm" TargetMode="External"/><Relationship Id="rId1" Type="http://schemas.openxmlformats.org/officeDocument/2006/relationships/hyperlink" Target="http://knihovnam.nkp.cz/sekce.php3?page=03_Leg/01_LegPod/MetodVKIS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AEED-A401-4061-A793-34B6433B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3204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Švastová Zuzana</cp:lastModifiedBy>
  <cp:revision>57</cp:revision>
  <cp:lastPrinted>2017-09-25T07:40:00Z</cp:lastPrinted>
  <dcterms:created xsi:type="dcterms:W3CDTF">2017-06-01T08:00:00Z</dcterms:created>
  <dcterms:modified xsi:type="dcterms:W3CDTF">2017-09-28T13:01:00Z</dcterms:modified>
</cp:coreProperties>
</file>